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76" w:rsidRPr="002E54AE" w:rsidRDefault="00310476" w:rsidP="00310476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</w:t>
      </w:r>
      <w:r w:rsidRPr="00A32FAC">
        <w:rPr>
          <w:rFonts w:cs="Times New Roman"/>
          <w:szCs w:val="28"/>
          <w:lang w:val="en-US"/>
        </w:rPr>
        <w:t xml:space="preserve"> / </w:t>
      </w:r>
      <w:proofErr w:type="spellStart"/>
      <w:r w:rsidRPr="00A32FAC">
        <w:rPr>
          <w:rFonts w:cs="Times New Roman"/>
          <w:szCs w:val="28"/>
          <w:lang w:val="en-US"/>
        </w:rPr>
        <w:t>Special</w:t>
      </w:r>
      <w:r>
        <w:rPr>
          <w:rFonts w:cs="Times New Roman"/>
          <w:szCs w:val="28"/>
          <w:lang w:val="en-US"/>
        </w:rPr>
        <w:t>i</w:t>
      </w:r>
      <w:r w:rsidRPr="00A32FAC">
        <w:rPr>
          <w:rFonts w:cs="Times New Roman"/>
          <w:szCs w:val="28"/>
          <w:lang w:val="en-US"/>
        </w:rPr>
        <w:t>ty</w:t>
      </w:r>
      <w:proofErr w:type="spellEnd"/>
      <w:r w:rsidRPr="00A32FAC">
        <w:rPr>
          <w:rFonts w:cs="Times New Roman"/>
          <w:szCs w:val="28"/>
          <w:lang w:val="en-US"/>
        </w:rPr>
        <w:t xml:space="preserve">: </w:t>
      </w:r>
      <w:r w:rsidRPr="00A32FAC">
        <w:rPr>
          <w:rFonts w:cs="Times New Roman"/>
          <w:bCs/>
          <w:szCs w:val="28"/>
          <w:lang w:val="en-US" w:eastAsia="zh-CN"/>
        </w:rPr>
        <w:t>6-05-0221-01</w:t>
      </w:r>
      <w:r w:rsidRPr="00A32FAC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</w:rPr>
        <w:t>Теология</w:t>
      </w:r>
      <w:r w:rsidRPr="00A32FA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 xml:space="preserve">/ </w:t>
      </w:r>
      <w:r w:rsidRPr="00A32FAC">
        <w:rPr>
          <w:rFonts w:cs="Times New Roman"/>
          <w:bCs/>
          <w:szCs w:val="28"/>
          <w:lang w:val="en-US" w:eastAsia="zh-CN"/>
        </w:rPr>
        <w:t>6-05-0221-01</w:t>
      </w:r>
      <w:r w:rsidRPr="00A32FAC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310476" w:rsidRDefault="00310476" w:rsidP="00310476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310476" w:rsidRPr="001143AE" w:rsidRDefault="001143AE" w:rsidP="005859CA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color w:val="000000"/>
          <w:szCs w:val="28"/>
        </w:rPr>
        <w:t>Теория</w:t>
      </w:r>
      <w:r w:rsidRPr="001143AE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</w:rPr>
        <w:t>и</w:t>
      </w:r>
      <w:r w:rsidRPr="001143AE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</w:rPr>
        <w:t>история</w:t>
      </w:r>
      <w:r w:rsidRPr="001143AE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</w:rPr>
        <w:t>культур</w:t>
      </w:r>
      <w:r w:rsidR="00310476" w:rsidRPr="001143AE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="00310476">
        <w:rPr>
          <w:rFonts w:cs="Times New Roman"/>
          <w:szCs w:val="28"/>
        </w:rPr>
        <w:t>модуль</w:t>
      </w:r>
      <w:r w:rsidRPr="001143AE">
        <w:rPr>
          <w:rFonts w:cs="Times New Roman"/>
          <w:szCs w:val="28"/>
          <w:lang w:val="en-US"/>
        </w:rPr>
        <w:t xml:space="preserve"> «</w:t>
      </w:r>
      <w:r>
        <w:rPr>
          <w:rFonts w:cs="Times New Roman"/>
          <w:szCs w:val="28"/>
        </w:rPr>
        <w:t>Культура</w:t>
      </w:r>
      <w:r w:rsidRPr="001143AE">
        <w:rPr>
          <w:rFonts w:cs="Times New Roman"/>
          <w:szCs w:val="28"/>
          <w:lang w:val="en-US"/>
        </w:rPr>
        <w:t>»</w:t>
      </w:r>
      <w:r w:rsidR="00310476" w:rsidRPr="001143AE">
        <w:rPr>
          <w:rFonts w:cs="Times New Roman"/>
          <w:szCs w:val="28"/>
          <w:lang w:val="en-US"/>
        </w:rPr>
        <w:t xml:space="preserve"> </w:t>
      </w:r>
      <w:r w:rsidR="00310476" w:rsidRPr="001143AE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="00310476" w:rsidRPr="001143AE">
        <w:rPr>
          <w:rFonts w:cs="Times New Roman"/>
          <w:szCs w:val="28"/>
          <w:lang w:val="en-US"/>
        </w:rPr>
        <w:t xml:space="preserve"> </w:t>
      </w:r>
      <w:r w:rsidRPr="001143AE">
        <w:rPr>
          <w:rFonts w:cs="Times New Roman"/>
          <w:szCs w:val="28"/>
          <w:lang w:val="en-US"/>
        </w:rPr>
        <w:t>Theory and history of cultures, module "Culture"</w:t>
      </w: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4673"/>
        <w:gridCol w:w="5245"/>
        <w:gridCol w:w="5245"/>
      </w:tblGrid>
      <w:tr w:rsidR="00310476" w:rsidRPr="001143AE" w:rsidTr="00D9322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76" w:rsidRPr="003B06D3" w:rsidRDefault="00D9322B" w:rsidP="00245494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  <w:r w:rsidRPr="002A4C6A">
              <w:rPr>
                <w:szCs w:val="28"/>
              </w:rPr>
              <w:t>Главной</w:t>
            </w:r>
            <w:r w:rsidRPr="00D9322B">
              <w:rPr>
                <w:i/>
                <w:iCs/>
              </w:rPr>
              <w:t xml:space="preserve"> </w:t>
            </w:r>
            <w:r w:rsidRPr="00D9322B">
              <w:rPr>
                <w:iCs/>
              </w:rPr>
              <w:t>целью</w:t>
            </w:r>
            <w:r w:rsidRPr="002A4C6A">
              <w:rPr>
                <w:szCs w:val="28"/>
              </w:rPr>
              <w:t xml:space="preserve"> данного курса является формирование у студентов глубоких системных знаний по теории и </w:t>
            </w:r>
            <w:r>
              <w:rPr>
                <w:szCs w:val="28"/>
              </w:rPr>
              <w:t>и</w:t>
            </w:r>
            <w:r w:rsidRPr="002A4C6A">
              <w:rPr>
                <w:szCs w:val="28"/>
              </w:rPr>
              <w:t>стории культуры,</w:t>
            </w:r>
            <w:r w:rsidR="00245494">
              <w:rPr>
                <w:szCs w:val="28"/>
              </w:rPr>
              <w:t xml:space="preserve"> о</w:t>
            </w:r>
            <w:r w:rsidRPr="002A4C6A">
              <w:rPr>
                <w:szCs w:val="28"/>
              </w:rPr>
              <w:t>владение ме</w:t>
            </w:r>
            <w:r w:rsidRPr="002A4C6A">
              <w:rPr>
                <w:szCs w:val="28"/>
              </w:rPr>
              <w:softHyphen/>
              <w:t>тодологией философско-культурол</w:t>
            </w:r>
            <w:bookmarkStart w:id="0" w:name="_GoBack"/>
            <w:bookmarkEnd w:id="0"/>
            <w:r w:rsidRPr="002A4C6A">
              <w:rPr>
                <w:szCs w:val="28"/>
              </w:rPr>
              <w:t>огического</w:t>
            </w:r>
            <w:r w:rsidR="00245494">
              <w:rPr>
                <w:szCs w:val="28"/>
              </w:rPr>
              <w:t xml:space="preserve"> </w:t>
            </w:r>
            <w:r w:rsidRPr="002A4C6A">
              <w:rPr>
                <w:szCs w:val="28"/>
              </w:rPr>
              <w:t>анализа.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76" w:rsidRPr="003B06D3" w:rsidRDefault="00D9322B" w:rsidP="00A1413F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  <w:lang w:val="en-US"/>
              </w:rPr>
            </w:pPr>
            <w:proofErr w:type="spellStart"/>
            <w:r w:rsidRPr="00D9322B">
              <w:rPr>
                <w:szCs w:val="28"/>
              </w:rPr>
              <w:t>The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main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goal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of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this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course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is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to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develop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students</w:t>
            </w:r>
            <w:proofErr w:type="spellEnd"/>
            <w:r w:rsidRPr="00D9322B">
              <w:rPr>
                <w:szCs w:val="28"/>
              </w:rPr>
              <w:t xml:space="preserve">’ </w:t>
            </w:r>
            <w:proofErr w:type="spellStart"/>
            <w:r w:rsidRPr="00D9322B">
              <w:rPr>
                <w:szCs w:val="28"/>
              </w:rPr>
              <w:t>deep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systemic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knowledge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of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the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theory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and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history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of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culture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and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to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master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the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methodology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of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philosophical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and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cultural</w:t>
            </w:r>
            <w:proofErr w:type="spellEnd"/>
            <w:r w:rsidRPr="00D9322B">
              <w:rPr>
                <w:szCs w:val="28"/>
              </w:rPr>
              <w:t xml:space="preserve"> </w:t>
            </w:r>
            <w:proofErr w:type="spellStart"/>
            <w:r w:rsidRPr="00D9322B">
              <w:rPr>
                <w:szCs w:val="28"/>
              </w:rPr>
              <w:t>analysis</w:t>
            </w:r>
            <w:proofErr w:type="spellEnd"/>
            <w:r w:rsidRPr="00D9322B">
              <w:rPr>
                <w:szCs w:val="28"/>
              </w:rPr>
              <w:t>.</w:t>
            </w:r>
          </w:p>
        </w:tc>
      </w:tr>
      <w:tr w:rsidR="00310476" w:rsidRPr="001143AE" w:rsidTr="00D9322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 w:rsidRPr="002F19F5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 w:rsidRPr="002F19F5">
              <w:rPr>
                <w:rFonts w:cs="Times New Roman"/>
                <w:szCs w:val="28"/>
                <w:lang w:val="en-US"/>
              </w:rPr>
              <w:t xml:space="preserve"> / </w:t>
            </w:r>
            <w:r>
              <w:rPr>
                <w:rFonts w:cs="Times New Roman"/>
                <w:szCs w:val="28"/>
                <w:lang w:val="en-US"/>
              </w:rPr>
              <w:t>The</w:t>
            </w:r>
            <w:r w:rsidRPr="002F19F5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formed competences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8" w:rsidRDefault="00AD3238" w:rsidP="00AD3238">
            <w:pPr>
              <w:spacing w:line="240" w:lineRule="auto"/>
              <w:ind w:firstLine="0"/>
            </w:pPr>
            <w:r>
              <w:t>УК-4. Работать в команде, толерантно воспринимать социальные, этнические, конфессиональные, культурные и иные различия.</w:t>
            </w:r>
          </w:p>
          <w:p w:rsidR="00AD3238" w:rsidRDefault="00AD3238" w:rsidP="00AD3238">
            <w:pPr>
              <w:spacing w:line="240" w:lineRule="auto"/>
              <w:ind w:firstLine="0"/>
            </w:pPr>
            <w:r>
              <w:t>БПК-4. Интерпретировать социально-культурные и исторические явления и процессы сквозь призму теологического, философского, религиоведческого, культурологического, исторического и иного научного знания.</w:t>
            </w:r>
          </w:p>
          <w:p w:rsidR="00AD3238" w:rsidRDefault="00AD3238" w:rsidP="00AD3238">
            <w:pPr>
              <w:spacing w:line="240" w:lineRule="auto"/>
              <w:ind w:firstLine="0"/>
            </w:pPr>
            <w:r>
              <w:t>СК-8. Выделять основные историко-культурные типы и определять специфику византийской и русской религиозной традиции в контексте развития мировой культуры.</w:t>
            </w:r>
          </w:p>
          <w:p w:rsidR="00310476" w:rsidRPr="003B06D3" w:rsidRDefault="00AD3238" w:rsidP="00AD3238">
            <w:pPr>
              <w:spacing w:line="240" w:lineRule="auto"/>
              <w:ind w:firstLine="0"/>
              <w:rPr>
                <w:highlight w:val="yellow"/>
              </w:rPr>
            </w:pPr>
            <w:r>
              <w:t>СК-9. Применять основные эстетические категории для выявления сходства и различия религиозного и художественного мировосприятия действительности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38" w:rsidRPr="00AD3238" w:rsidRDefault="00AD3238" w:rsidP="00AD3238">
            <w:pPr>
              <w:spacing w:line="240" w:lineRule="auto"/>
              <w:ind w:firstLine="0"/>
              <w:rPr>
                <w:lang w:val="en-US"/>
              </w:rPr>
            </w:pPr>
            <w:r w:rsidRPr="00AD3238">
              <w:rPr>
                <w:lang w:val="en-US"/>
              </w:rPr>
              <w:t>UK-4. Work in a team, tolerate social, ethnic, religious, cultural and other differences.</w:t>
            </w:r>
          </w:p>
          <w:p w:rsidR="00AD3238" w:rsidRPr="00AD3238" w:rsidRDefault="00AD3238" w:rsidP="00AD3238">
            <w:pPr>
              <w:spacing w:line="240" w:lineRule="auto"/>
              <w:ind w:firstLine="0"/>
              <w:rPr>
                <w:lang w:val="en-US"/>
              </w:rPr>
            </w:pPr>
            <w:r w:rsidRPr="00AD3238">
              <w:rPr>
                <w:lang w:val="en-US"/>
              </w:rPr>
              <w:t>BPK-4. Interpret socio-cultural and historical phenomena and processes through the prism of theological, philosophical, religious studies, cultural studies, historical and other scientific knowledge.</w:t>
            </w:r>
          </w:p>
          <w:p w:rsidR="00AD3238" w:rsidRPr="00AD3238" w:rsidRDefault="00AD3238" w:rsidP="00AD3238">
            <w:pPr>
              <w:spacing w:line="240" w:lineRule="auto"/>
              <w:ind w:firstLine="0"/>
              <w:rPr>
                <w:lang w:val="en-US"/>
              </w:rPr>
            </w:pPr>
            <w:r w:rsidRPr="00AD3238">
              <w:rPr>
                <w:lang w:val="en-US"/>
              </w:rPr>
              <w:t>SK-8. Highlight the main historical and cultural types and determine the specifics of the Byzantine and Russian religious traditions in the context of the development of world culture.</w:t>
            </w:r>
          </w:p>
          <w:p w:rsidR="00310476" w:rsidRPr="003B06D3" w:rsidRDefault="00AD3238" w:rsidP="00AD3238">
            <w:pPr>
              <w:spacing w:line="240" w:lineRule="auto"/>
              <w:ind w:firstLine="0"/>
              <w:rPr>
                <w:highlight w:val="yellow"/>
                <w:lang w:val="en-US"/>
              </w:rPr>
            </w:pPr>
            <w:r w:rsidRPr="00AD3238">
              <w:rPr>
                <w:lang w:val="en-US"/>
              </w:rPr>
              <w:t>SK-9. Apply the main aesthetic categories to identify the similarities and differences in religious and artistic perceptions of reality</w:t>
            </w:r>
          </w:p>
        </w:tc>
      </w:tr>
      <w:tr w:rsidR="00310476" w:rsidRPr="001143AE" w:rsidTr="00D9322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A4" w:rsidRPr="002A4C6A" w:rsidRDefault="00E83FA4" w:rsidP="00E83FA4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2A4C6A">
              <w:rPr>
                <w:rStyle w:val="115pt"/>
                <w:sz w:val="28"/>
                <w:szCs w:val="28"/>
              </w:rPr>
              <w:t>знать</w:t>
            </w:r>
            <w:proofErr w:type="spellEnd"/>
            <w:r w:rsidRPr="002A4C6A">
              <w:rPr>
                <w:rStyle w:val="115pt"/>
                <w:sz w:val="28"/>
                <w:szCs w:val="28"/>
              </w:rPr>
              <w:t>:</w:t>
            </w:r>
          </w:p>
          <w:p w:rsidR="00E83FA4" w:rsidRPr="00E83FA4" w:rsidRDefault="00E83FA4" w:rsidP="00E83FA4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E83FA4">
              <w:rPr>
                <w:sz w:val="28"/>
                <w:szCs w:val="28"/>
                <w:lang w:val="ru-RU"/>
              </w:rPr>
              <w:t>основные понятия и категории современной теории культуры;</w:t>
            </w:r>
          </w:p>
          <w:p w:rsidR="00E83FA4" w:rsidRPr="00E83FA4" w:rsidRDefault="00E83FA4" w:rsidP="00E83FA4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E83FA4">
              <w:rPr>
                <w:sz w:val="28"/>
                <w:szCs w:val="28"/>
                <w:lang w:val="ru-RU"/>
              </w:rPr>
              <w:lastRenderedPageBreak/>
              <w:t>основные концепции классической традиции теории культуры и современные тенденции в ее развитии.</w:t>
            </w:r>
          </w:p>
          <w:p w:rsidR="00E83FA4" w:rsidRPr="00E83FA4" w:rsidRDefault="00E83FA4" w:rsidP="00E83FA4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firstLine="0"/>
              <w:jc w:val="both"/>
              <w:rPr>
                <w:spacing w:val="-6"/>
                <w:sz w:val="28"/>
                <w:szCs w:val="28"/>
                <w:lang w:val="ru-RU"/>
              </w:rPr>
            </w:pPr>
            <w:r w:rsidRPr="00E83FA4">
              <w:rPr>
                <w:spacing w:val="-6"/>
                <w:sz w:val="28"/>
                <w:szCs w:val="28"/>
                <w:lang w:val="ru-RU"/>
              </w:rPr>
              <w:t>фундаментальные методологические установки изучения культурной динамики;</w:t>
            </w:r>
          </w:p>
          <w:p w:rsidR="00E83FA4" w:rsidRPr="00E83FA4" w:rsidRDefault="00E83FA4" w:rsidP="00E83FA4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firstLine="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E83FA4">
              <w:rPr>
                <w:spacing w:val="-4"/>
                <w:sz w:val="28"/>
                <w:szCs w:val="28"/>
                <w:lang w:val="ru-RU"/>
              </w:rPr>
              <w:t>основные особенности различных типов культуры древности и современности;</w:t>
            </w:r>
          </w:p>
          <w:p w:rsidR="00E83FA4" w:rsidRPr="00A60458" w:rsidRDefault="00E83FA4" w:rsidP="00E83FA4">
            <w:pPr>
              <w:pStyle w:val="4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A60458">
              <w:rPr>
                <w:sz w:val="28"/>
                <w:szCs w:val="28"/>
                <w:lang w:val="ru-RU"/>
              </w:rPr>
              <w:t>основные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60458">
              <w:rPr>
                <w:sz w:val="28"/>
                <w:szCs w:val="28"/>
                <w:lang w:val="ru-RU"/>
              </w:rPr>
              <w:t>тенденции социокультурной динамики.</w:t>
            </w:r>
          </w:p>
          <w:p w:rsidR="00E83FA4" w:rsidRPr="00E83FA4" w:rsidRDefault="00E83FA4" w:rsidP="00A60458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E83FA4">
              <w:rPr>
                <w:rStyle w:val="1"/>
                <w:sz w:val="28"/>
                <w:szCs w:val="28"/>
                <w:lang w:val="ru-RU"/>
              </w:rPr>
              <w:t>уметь:</w:t>
            </w:r>
          </w:p>
          <w:p w:rsidR="00E83FA4" w:rsidRPr="00E83FA4" w:rsidRDefault="00E83FA4" w:rsidP="00E83FA4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E83FA4">
              <w:rPr>
                <w:sz w:val="28"/>
                <w:szCs w:val="28"/>
                <w:lang w:val="ru-RU"/>
              </w:rPr>
              <w:t xml:space="preserve">определять роль и место курса «Теория и история культур» в структуре </w:t>
            </w:r>
            <w:proofErr w:type="spellStart"/>
            <w:r w:rsidRPr="00E83FA4">
              <w:rPr>
                <w:sz w:val="28"/>
                <w:szCs w:val="28"/>
                <w:lang w:val="ru-RU"/>
              </w:rPr>
              <w:t>социогуманитарного</w:t>
            </w:r>
            <w:proofErr w:type="spellEnd"/>
            <w:r w:rsidRPr="00E83FA4">
              <w:rPr>
                <w:sz w:val="28"/>
                <w:szCs w:val="28"/>
                <w:lang w:val="ru-RU"/>
              </w:rPr>
              <w:t xml:space="preserve"> познания;</w:t>
            </w:r>
          </w:p>
          <w:p w:rsidR="00E83FA4" w:rsidRPr="00E83FA4" w:rsidRDefault="00E83FA4" w:rsidP="00E83FA4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E83FA4">
              <w:rPr>
                <w:sz w:val="28"/>
                <w:szCs w:val="28"/>
                <w:lang w:val="ru-RU"/>
              </w:rPr>
              <w:t>осуществлять методологический анализ конкретных культурных фе</w:t>
            </w:r>
            <w:r w:rsidRPr="00E83FA4">
              <w:rPr>
                <w:sz w:val="28"/>
                <w:szCs w:val="28"/>
                <w:lang w:val="ru-RU"/>
              </w:rPr>
              <w:softHyphen/>
              <w:t>номенов и артефактов в рамках современной теории культуры;</w:t>
            </w:r>
          </w:p>
          <w:p w:rsidR="00E83FA4" w:rsidRPr="00E83FA4" w:rsidRDefault="00E83FA4" w:rsidP="00E83FA4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E83FA4">
              <w:rPr>
                <w:sz w:val="28"/>
                <w:szCs w:val="28"/>
                <w:lang w:val="ru-RU"/>
              </w:rPr>
              <w:t>характеризовать тенденции развития современной куль</w:t>
            </w:r>
            <w:r w:rsidRPr="00E83FA4">
              <w:rPr>
                <w:sz w:val="28"/>
                <w:szCs w:val="28"/>
                <w:lang w:val="ru-RU"/>
              </w:rPr>
              <w:softHyphen/>
              <w:t>туры;</w:t>
            </w:r>
          </w:p>
          <w:p w:rsidR="00E83FA4" w:rsidRPr="00E83FA4" w:rsidRDefault="00E83FA4" w:rsidP="00E83FA4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E83FA4">
              <w:rPr>
                <w:sz w:val="28"/>
                <w:szCs w:val="28"/>
                <w:lang w:val="ru-RU"/>
              </w:rPr>
              <w:t>определять общее и особенное в различных культурных типах;</w:t>
            </w:r>
          </w:p>
          <w:p w:rsidR="00E83FA4" w:rsidRPr="00E83FA4" w:rsidRDefault="00E83FA4" w:rsidP="00E83FA4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426"/>
                <w:tab w:val="left" w:pos="839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E83FA4">
              <w:rPr>
                <w:sz w:val="28"/>
                <w:szCs w:val="28"/>
                <w:lang w:val="ru-RU"/>
              </w:rPr>
              <w:t>эксплицировать аксиологическое содержание философско- культурологических идей и их мировоззренческого смысла;</w:t>
            </w:r>
          </w:p>
          <w:p w:rsidR="00E83FA4" w:rsidRPr="00E83FA4" w:rsidRDefault="00E83FA4" w:rsidP="00E83FA4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E83FA4">
              <w:rPr>
                <w:sz w:val="28"/>
                <w:szCs w:val="28"/>
                <w:lang w:val="ru-RU"/>
              </w:rPr>
              <w:t>самостоятельно анализировать культурологические аспекты как историче</w:t>
            </w:r>
            <w:r w:rsidRPr="00E83FA4">
              <w:rPr>
                <w:sz w:val="28"/>
                <w:szCs w:val="28"/>
                <w:lang w:val="ru-RU"/>
              </w:rPr>
              <w:softHyphen/>
              <w:t>ских, так и современных социокультурных процессов;</w:t>
            </w:r>
          </w:p>
          <w:p w:rsidR="00E83FA4" w:rsidRPr="00E83FA4" w:rsidRDefault="00E83FA4" w:rsidP="00E83FA4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E83FA4">
              <w:rPr>
                <w:sz w:val="28"/>
                <w:szCs w:val="28"/>
                <w:lang w:val="ru-RU"/>
              </w:rPr>
              <w:lastRenderedPageBreak/>
              <w:t>корректно использовать философско-культурологические знания в дискуссиях мировоззренческого характера.</w:t>
            </w:r>
          </w:p>
          <w:p w:rsidR="00E83FA4" w:rsidRPr="00E83FA4" w:rsidRDefault="00E83FA4" w:rsidP="00E83FA4">
            <w:pPr>
              <w:pStyle w:val="4"/>
              <w:tabs>
                <w:tab w:val="left" w:pos="426"/>
              </w:tabs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E83FA4">
              <w:rPr>
                <w:b/>
                <w:sz w:val="28"/>
                <w:szCs w:val="28"/>
                <w:lang w:val="ru-RU"/>
              </w:rPr>
              <w:t>иметь навык</w:t>
            </w:r>
            <w:r w:rsidRPr="00E83FA4">
              <w:rPr>
                <w:sz w:val="28"/>
                <w:szCs w:val="28"/>
                <w:lang w:val="ru-RU"/>
              </w:rPr>
              <w:t>:</w:t>
            </w:r>
          </w:p>
          <w:p w:rsidR="00E83FA4" w:rsidRPr="0081478C" w:rsidRDefault="00E83FA4" w:rsidP="00A60458">
            <w:pPr>
              <w:pStyle w:val="4"/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1478C">
              <w:rPr>
                <w:sz w:val="28"/>
                <w:szCs w:val="28"/>
              </w:rPr>
              <w:t>системного</w:t>
            </w:r>
            <w:proofErr w:type="spellEnd"/>
            <w:r w:rsidRPr="0081478C">
              <w:rPr>
                <w:sz w:val="28"/>
                <w:szCs w:val="28"/>
              </w:rPr>
              <w:t xml:space="preserve"> и </w:t>
            </w:r>
            <w:proofErr w:type="spellStart"/>
            <w:r w:rsidRPr="0081478C">
              <w:rPr>
                <w:sz w:val="28"/>
                <w:szCs w:val="28"/>
              </w:rPr>
              <w:t>сравнительного</w:t>
            </w:r>
            <w:proofErr w:type="spellEnd"/>
            <w:r w:rsidRPr="0081478C">
              <w:rPr>
                <w:sz w:val="28"/>
                <w:szCs w:val="28"/>
              </w:rPr>
              <w:t xml:space="preserve"> </w:t>
            </w:r>
            <w:proofErr w:type="spellStart"/>
            <w:r w:rsidRPr="0081478C">
              <w:rPr>
                <w:sz w:val="28"/>
                <w:szCs w:val="28"/>
              </w:rPr>
              <w:t>анализа</w:t>
            </w:r>
            <w:proofErr w:type="spellEnd"/>
            <w:r w:rsidRPr="0081478C">
              <w:rPr>
                <w:sz w:val="28"/>
                <w:szCs w:val="28"/>
              </w:rPr>
              <w:t>;</w:t>
            </w:r>
          </w:p>
          <w:p w:rsidR="00E83FA4" w:rsidRPr="00A60458" w:rsidRDefault="00E83FA4" w:rsidP="00BA0742">
            <w:pPr>
              <w:pStyle w:val="4"/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60458">
              <w:rPr>
                <w:sz w:val="28"/>
                <w:szCs w:val="28"/>
                <w:lang w:val="ru-RU"/>
              </w:rPr>
              <w:t>корректного использования философско-культурологических знаний в</w:t>
            </w:r>
            <w:r w:rsidR="00A60458">
              <w:rPr>
                <w:sz w:val="28"/>
                <w:szCs w:val="28"/>
                <w:lang w:val="ru-RU"/>
              </w:rPr>
              <w:t xml:space="preserve"> </w:t>
            </w:r>
            <w:r w:rsidRPr="00A60458">
              <w:rPr>
                <w:sz w:val="28"/>
                <w:szCs w:val="28"/>
                <w:lang w:val="ru-RU"/>
              </w:rPr>
              <w:t>дискуссиях мировоззренческого характера;</w:t>
            </w:r>
          </w:p>
          <w:p w:rsidR="001314B5" w:rsidRPr="00E83FA4" w:rsidRDefault="00E83FA4" w:rsidP="00A60458">
            <w:pPr>
              <w:pStyle w:val="4"/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E83FA4">
              <w:rPr>
                <w:sz w:val="28"/>
                <w:szCs w:val="28"/>
                <w:lang w:val="ru-RU"/>
              </w:rPr>
              <w:t>формирования самостоятельного рефлексивного суждения относительно различных феноменов культуры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A4" w:rsidRPr="00A60458" w:rsidRDefault="00E83FA4" w:rsidP="00E83FA4">
            <w:pPr>
              <w:pStyle w:val="a5"/>
              <w:jc w:val="both"/>
              <w:rPr>
                <w:szCs w:val="28"/>
                <w:lang w:val="en-US"/>
              </w:rPr>
            </w:pPr>
            <w:r w:rsidRPr="00A60458">
              <w:rPr>
                <w:szCs w:val="28"/>
                <w:lang w:val="en-US"/>
              </w:rPr>
              <w:lastRenderedPageBreak/>
              <w:t>know:</w:t>
            </w:r>
          </w:p>
          <w:p w:rsidR="00E83FA4" w:rsidRPr="00E83FA4" w:rsidRDefault="00E83FA4" w:rsidP="00E83FA4">
            <w:pPr>
              <w:pStyle w:val="a5"/>
              <w:jc w:val="both"/>
              <w:rPr>
                <w:b w:val="0"/>
                <w:szCs w:val="28"/>
                <w:lang w:val="en-US"/>
              </w:rPr>
            </w:pPr>
            <w:r w:rsidRPr="00E83FA4">
              <w:rPr>
                <w:b w:val="0"/>
                <w:szCs w:val="28"/>
                <w:lang w:val="en-US"/>
              </w:rPr>
              <w:t>— basic concepts and categories of modern cultural theory;</w:t>
            </w:r>
          </w:p>
          <w:p w:rsidR="00E83FA4" w:rsidRPr="00E83FA4" w:rsidRDefault="00E83FA4" w:rsidP="00E83FA4">
            <w:pPr>
              <w:pStyle w:val="a5"/>
              <w:jc w:val="both"/>
              <w:rPr>
                <w:b w:val="0"/>
                <w:szCs w:val="28"/>
                <w:lang w:val="en-US"/>
              </w:rPr>
            </w:pPr>
            <w:r w:rsidRPr="00E83FA4">
              <w:rPr>
                <w:b w:val="0"/>
                <w:szCs w:val="28"/>
                <w:lang w:val="en-US"/>
              </w:rPr>
              <w:lastRenderedPageBreak/>
              <w:t>— basic concepts of the classical tradition of cultural theory and modern trends in its development.</w:t>
            </w:r>
          </w:p>
          <w:p w:rsidR="00E83FA4" w:rsidRPr="00E83FA4" w:rsidRDefault="00E83FA4" w:rsidP="00E83FA4">
            <w:pPr>
              <w:pStyle w:val="a5"/>
              <w:jc w:val="both"/>
              <w:rPr>
                <w:b w:val="0"/>
                <w:szCs w:val="28"/>
                <w:lang w:val="en-US"/>
              </w:rPr>
            </w:pPr>
            <w:r w:rsidRPr="00E83FA4">
              <w:rPr>
                <w:b w:val="0"/>
                <w:szCs w:val="28"/>
                <w:lang w:val="en-US"/>
              </w:rPr>
              <w:t>— fundamental methodological guidelines for studying cultural dynamics;</w:t>
            </w:r>
          </w:p>
          <w:p w:rsidR="00E83FA4" w:rsidRPr="00E83FA4" w:rsidRDefault="00E83FA4" w:rsidP="00E83FA4">
            <w:pPr>
              <w:pStyle w:val="a5"/>
              <w:jc w:val="both"/>
              <w:rPr>
                <w:b w:val="0"/>
                <w:szCs w:val="28"/>
                <w:lang w:val="en-US"/>
              </w:rPr>
            </w:pPr>
            <w:r w:rsidRPr="00E83FA4">
              <w:rPr>
                <w:b w:val="0"/>
                <w:szCs w:val="28"/>
                <w:lang w:val="en-US"/>
              </w:rPr>
              <w:t>— basic features of various types of ancient and modern culture;</w:t>
            </w:r>
          </w:p>
          <w:p w:rsidR="00E83FA4" w:rsidRPr="00E83FA4" w:rsidRDefault="00E83FA4" w:rsidP="00E83FA4">
            <w:pPr>
              <w:pStyle w:val="a5"/>
              <w:jc w:val="both"/>
              <w:rPr>
                <w:b w:val="0"/>
                <w:szCs w:val="28"/>
                <w:lang w:val="en-US"/>
              </w:rPr>
            </w:pPr>
            <w:r w:rsidRPr="00E83FA4">
              <w:rPr>
                <w:b w:val="0"/>
                <w:szCs w:val="28"/>
                <w:lang w:val="en-US"/>
              </w:rPr>
              <w:t>— basic trends in socio-cultural dynamics.</w:t>
            </w:r>
          </w:p>
          <w:p w:rsidR="00E83FA4" w:rsidRPr="00A60458" w:rsidRDefault="00E83FA4" w:rsidP="00E83FA4">
            <w:pPr>
              <w:pStyle w:val="a5"/>
              <w:jc w:val="both"/>
              <w:rPr>
                <w:szCs w:val="28"/>
                <w:lang w:val="en-US"/>
              </w:rPr>
            </w:pPr>
            <w:r w:rsidRPr="00A60458">
              <w:rPr>
                <w:szCs w:val="28"/>
                <w:lang w:val="en-US"/>
              </w:rPr>
              <w:t>be able to:</w:t>
            </w:r>
          </w:p>
          <w:p w:rsidR="00E83FA4" w:rsidRPr="00E83FA4" w:rsidRDefault="00E83FA4" w:rsidP="00E83FA4">
            <w:pPr>
              <w:pStyle w:val="a5"/>
              <w:jc w:val="both"/>
              <w:rPr>
                <w:b w:val="0"/>
                <w:szCs w:val="28"/>
                <w:lang w:val="en-US"/>
              </w:rPr>
            </w:pPr>
            <w:r w:rsidRPr="00E83FA4">
              <w:rPr>
                <w:b w:val="0"/>
                <w:szCs w:val="28"/>
                <w:lang w:val="en-US"/>
              </w:rPr>
              <w:t>— define the role and place of the course "Theory and History of Cultures" in the structure of socio-humanitarian knowledge;</w:t>
            </w:r>
          </w:p>
          <w:p w:rsidR="00E83FA4" w:rsidRPr="00E83FA4" w:rsidRDefault="00E83FA4" w:rsidP="00E83FA4">
            <w:pPr>
              <w:pStyle w:val="a5"/>
              <w:jc w:val="both"/>
              <w:rPr>
                <w:b w:val="0"/>
                <w:szCs w:val="28"/>
                <w:lang w:val="en-US"/>
              </w:rPr>
            </w:pPr>
            <w:r w:rsidRPr="00E83FA4">
              <w:rPr>
                <w:b w:val="0"/>
                <w:szCs w:val="28"/>
                <w:lang w:val="en-US"/>
              </w:rPr>
              <w:t>— carry out a methodological analysis of specific cultural phenomena and artifacts within the framework of modern cultural theory;</w:t>
            </w:r>
          </w:p>
          <w:p w:rsidR="00E83FA4" w:rsidRPr="00E83FA4" w:rsidRDefault="00E83FA4" w:rsidP="00E83FA4">
            <w:pPr>
              <w:pStyle w:val="a5"/>
              <w:jc w:val="both"/>
              <w:rPr>
                <w:b w:val="0"/>
                <w:szCs w:val="28"/>
                <w:lang w:val="en-US"/>
              </w:rPr>
            </w:pPr>
            <w:r w:rsidRPr="00E83FA4">
              <w:rPr>
                <w:b w:val="0"/>
                <w:szCs w:val="28"/>
                <w:lang w:val="en-US"/>
              </w:rPr>
              <w:t>— characterize the trends in the development of modern culture;</w:t>
            </w:r>
          </w:p>
          <w:p w:rsidR="00E83FA4" w:rsidRPr="00E83FA4" w:rsidRDefault="00E83FA4" w:rsidP="00E83FA4">
            <w:pPr>
              <w:pStyle w:val="a5"/>
              <w:jc w:val="both"/>
              <w:rPr>
                <w:b w:val="0"/>
                <w:szCs w:val="28"/>
                <w:lang w:val="en-US"/>
              </w:rPr>
            </w:pPr>
            <w:r w:rsidRPr="00E83FA4">
              <w:rPr>
                <w:b w:val="0"/>
                <w:szCs w:val="28"/>
                <w:lang w:val="en-US"/>
              </w:rPr>
              <w:t>— determine the general and the specific in various cultural types;</w:t>
            </w:r>
          </w:p>
          <w:p w:rsidR="00E83FA4" w:rsidRPr="00E83FA4" w:rsidRDefault="00E83FA4" w:rsidP="00E83FA4">
            <w:pPr>
              <w:pStyle w:val="a5"/>
              <w:jc w:val="both"/>
              <w:rPr>
                <w:b w:val="0"/>
                <w:szCs w:val="28"/>
                <w:lang w:val="en-US"/>
              </w:rPr>
            </w:pPr>
            <w:r w:rsidRPr="00E83FA4">
              <w:rPr>
                <w:b w:val="0"/>
                <w:szCs w:val="28"/>
                <w:lang w:val="en-US"/>
              </w:rPr>
              <w:t>— explicate the axiological content of philosophical and cultural ideas and their ideological meaning;</w:t>
            </w:r>
          </w:p>
          <w:p w:rsidR="00E83FA4" w:rsidRPr="00E83FA4" w:rsidRDefault="00E83FA4" w:rsidP="00E83FA4">
            <w:pPr>
              <w:pStyle w:val="a5"/>
              <w:jc w:val="both"/>
              <w:rPr>
                <w:b w:val="0"/>
                <w:szCs w:val="28"/>
                <w:lang w:val="en-US"/>
              </w:rPr>
            </w:pPr>
            <w:r w:rsidRPr="00E83FA4">
              <w:rPr>
                <w:b w:val="0"/>
                <w:szCs w:val="28"/>
                <w:lang w:val="en-US"/>
              </w:rPr>
              <w:t>— independently analyze the cultural aspects of both historical and modern socio-cultural processes;</w:t>
            </w:r>
          </w:p>
          <w:p w:rsidR="00E83FA4" w:rsidRPr="00E83FA4" w:rsidRDefault="00E83FA4" w:rsidP="00E83FA4">
            <w:pPr>
              <w:pStyle w:val="a5"/>
              <w:jc w:val="both"/>
              <w:rPr>
                <w:b w:val="0"/>
                <w:szCs w:val="28"/>
                <w:lang w:val="en-US"/>
              </w:rPr>
            </w:pPr>
            <w:r w:rsidRPr="00E83FA4">
              <w:rPr>
                <w:b w:val="0"/>
                <w:szCs w:val="28"/>
                <w:lang w:val="en-US"/>
              </w:rPr>
              <w:t>— correctly use philosophical and cultural knowledge in discussions of an ideological nature.</w:t>
            </w:r>
          </w:p>
          <w:p w:rsidR="00E83FA4" w:rsidRPr="00E83FA4" w:rsidRDefault="00E83FA4" w:rsidP="00E83FA4">
            <w:pPr>
              <w:pStyle w:val="a5"/>
              <w:jc w:val="both"/>
              <w:rPr>
                <w:b w:val="0"/>
                <w:szCs w:val="28"/>
                <w:lang w:val="en-US"/>
              </w:rPr>
            </w:pPr>
            <w:r w:rsidRPr="00A60458">
              <w:rPr>
                <w:szCs w:val="28"/>
                <w:lang w:val="en-US"/>
              </w:rPr>
              <w:t>have the skill of</w:t>
            </w:r>
            <w:r w:rsidRPr="00E83FA4">
              <w:rPr>
                <w:b w:val="0"/>
                <w:szCs w:val="28"/>
                <w:lang w:val="en-US"/>
              </w:rPr>
              <w:t>:</w:t>
            </w:r>
          </w:p>
          <w:p w:rsidR="00E83FA4" w:rsidRPr="00E83FA4" w:rsidRDefault="00E83FA4" w:rsidP="00A60458">
            <w:pPr>
              <w:pStyle w:val="a5"/>
              <w:numPr>
                <w:ilvl w:val="0"/>
                <w:numId w:val="11"/>
              </w:numPr>
              <w:tabs>
                <w:tab w:val="left" w:pos="172"/>
              </w:tabs>
              <w:ind w:left="31" w:firstLine="0"/>
              <w:jc w:val="both"/>
              <w:rPr>
                <w:b w:val="0"/>
                <w:szCs w:val="28"/>
                <w:lang w:val="en-US"/>
              </w:rPr>
            </w:pPr>
            <w:r w:rsidRPr="00E83FA4">
              <w:rPr>
                <w:b w:val="0"/>
                <w:szCs w:val="28"/>
                <w:lang w:val="en-US"/>
              </w:rPr>
              <w:t>systemic and comparative analysis;</w:t>
            </w:r>
          </w:p>
          <w:p w:rsidR="00E83FA4" w:rsidRPr="00A60458" w:rsidRDefault="00E83FA4" w:rsidP="00A60458">
            <w:pPr>
              <w:pStyle w:val="a5"/>
              <w:numPr>
                <w:ilvl w:val="0"/>
                <w:numId w:val="11"/>
              </w:numPr>
              <w:tabs>
                <w:tab w:val="left" w:pos="172"/>
              </w:tabs>
              <w:ind w:left="31" w:firstLine="0"/>
              <w:jc w:val="both"/>
              <w:rPr>
                <w:b w:val="0"/>
                <w:szCs w:val="28"/>
                <w:lang w:val="en-US"/>
              </w:rPr>
            </w:pPr>
            <w:r w:rsidRPr="00A60458">
              <w:rPr>
                <w:b w:val="0"/>
                <w:szCs w:val="28"/>
                <w:lang w:val="en-US"/>
              </w:rPr>
              <w:lastRenderedPageBreak/>
              <w:t>correct use of philosophical and cultural knowledge in</w:t>
            </w:r>
            <w:r w:rsidR="00A60458" w:rsidRPr="00A60458">
              <w:rPr>
                <w:b w:val="0"/>
                <w:szCs w:val="28"/>
                <w:lang w:val="en-US"/>
              </w:rPr>
              <w:t xml:space="preserve"> </w:t>
            </w:r>
            <w:r w:rsidRPr="00A60458">
              <w:rPr>
                <w:b w:val="0"/>
                <w:szCs w:val="28"/>
                <w:lang w:val="en-US"/>
              </w:rPr>
              <w:t>discussions of an ideological nature;</w:t>
            </w:r>
          </w:p>
          <w:p w:rsidR="001314B5" w:rsidRPr="00E83FA4" w:rsidRDefault="00E83FA4" w:rsidP="00A60458">
            <w:pPr>
              <w:pStyle w:val="a5"/>
              <w:numPr>
                <w:ilvl w:val="0"/>
                <w:numId w:val="11"/>
              </w:numPr>
              <w:tabs>
                <w:tab w:val="left" w:pos="172"/>
              </w:tabs>
              <w:ind w:left="31" w:firstLine="0"/>
              <w:jc w:val="both"/>
              <w:rPr>
                <w:b w:val="0"/>
                <w:szCs w:val="28"/>
                <w:lang w:val="en-US"/>
              </w:rPr>
            </w:pPr>
            <w:r w:rsidRPr="00E83FA4">
              <w:rPr>
                <w:b w:val="0"/>
                <w:szCs w:val="28"/>
                <w:lang w:val="en-US"/>
              </w:rPr>
              <w:t>forming an independent reflexive judgment regarding various cultural phenomena</w:t>
            </w:r>
            <w:r w:rsidRPr="00E83FA4">
              <w:rPr>
                <w:b w:val="0"/>
                <w:szCs w:val="28"/>
                <w:lang w:val="en-US"/>
              </w:rPr>
              <w:t>.</w:t>
            </w:r>
          </w:p>
        </w:tc>
      </w:tr>
      <w:tr w:rsidR="00310476" w:rsidTr="00D9322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76" w:rsidRDefault="00F975FC" w:rsidP="00A1413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310476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76" w:rsidRDefault="00F975FC" w:rsidP="00A1413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310476">
              <w:rPr>
                <w:rFonts w:cs="Times New Roman"/>
                <w:szCs w:val="28"/>
              </w:rPr>
              <w:t xml:space="preserve"> </w:t>
            </w:r>
            <w:proofErr w:type="spellStart"/>
            <w:r w:rsidR="00310476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310476" w:rsidRPr="001143AE" w:rsidTr="00D9322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Pr="008A52E2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8A52E2">
              <w:rPr>
                <w:rFonts w:cs="Times New Roman"/>
                <w:szCs w:val="28"/>
              </w:rPr>
              <w:t>Пререквизиты</w:t>
            </w:r>
            <w:proofErr w:type="spellEnd"/>
            <w:r w:rsidRPr="008A52E2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8A52E2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8A52E2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Pr="003B06D3" w:rsidRDefault="003B06D3" w:rsidP="00AE2A94">
            <w:pPr>
              <w:pStyle w:val="a3"/>
              <w:tabs>
                <w:tab w:val="left" w:pos="306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B06D3">
              <w:rPr>
                <w:rFonts w:ascii="Times New Roman" w:hAnsi="Times New Roman"/>
                <w:sz w:val="28"/>
                <w:szCs w:val="28"/>
              </w:rPr>
              <w:t>«Философия», «История древних религий», «История современных религий».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Pr="003B06D3" w:rsidRDefault="003B06D3" w:rsidP="00AE2A94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  <w:lang w:val="en-US"/>
              </w:rPr>
            </w:pPr>
            <w:r w:rsidRPr="003B06D3">
              <w:rPr>
                <w:rFonts w:cs="Times New Roman"/>
                <w:szCs w:val="28"/>
                <w:lang w:val="en-US"/>
              </w:rPr>
              <w:t>"Philosophy", "History of Ancient Religions", "History of Modern Religions".</w:t>
            </w:r>
          </w:p>
        </w:tc>
      </w:tr>
      <w:tr w:rsidR="00310476" w:rsidTr="00D9322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76" w:rsidRPr="003B06D3" w:rsidRDefault="00310476" w:rsidP="00A1413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B06D3">
              <w:rPr>
                <w:rFonts w:cs="Times New Roman"/>
                <w:szCs w:val="28"/>
              </w:rPr>
              <w:t>3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76" w:rsidRPr="003B06D3" w:rsidRDefault="00310476" w:rsidP="00A1413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B06D3">
              <w:rPr>
                <w:rFonts w:cs="Times New Roman"/>
                <w:szCs w:val="28"/>
              </w:rPr>
              <w:t xml:space="preserve">3 </w:t>
            </w:r>
            <w:proofErr w:type="spellStart"/>
            <w:r w:rsidRPr="003B06D3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310476" w:rsidRPr="001143AE" w:rsidTr="00D9322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76" w:rsidRPr="003B06D3" w:rsidRDefault="003B06D3" w:rsidP="00A1413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B06D3">
              <w:rPr>
                <w:rFonts w:cs="Times New Roman"/>
                <w:szCs w:val="28"/>
              </w:rPr>
              <w:t>72</w:t>
            </w:r>
            <w:r w:rsidR="00310476" w:rsidRPr="003B06D3">
              <w:rPr>
                <w:rFonts w:cs="Times New Roman"/>
                <w:szCs w:val="28"/>
              </w:rPr>
              <w:t xml:space="preserve"> аудиторных часа /</w:t>
            </w:r>
          </w:p>
          <w:p w:rsidR="00310476" w:rsidRPr="003B06D3" w:rsidRDefault="003B06D3" w:rsidP="003B06D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B06D3">
              <w:rPr>
                <w:rFonts w:cs="Times New Roman"/>
                <w:szCs w:val="28"/>
              </w:rPr>
              <w:t>34</w:t>
            </w:r>
            <w:r w:rsidR="00310476" w:rsidRPr="003B06D3">
              <w:rPr>
                <w:rFonts w:cs="Times New Roman"/>
                <w:szCs w:val="28"/>
              </w:rPr>
              <w:t xml:space="preserve"> час</w:t>
            </w:r>
            <w:r w:rsidRPr="003B06D3">
              <w:rPr>
                <w:rFonts w:cs="Times New Roman"/>
                <w:szCs w:val="28"/>
              </w:rPr>
              <w:t>а</w:t>
            </w:r>
            <w:r w:rsidR="00310476" w:rsidRPr="003B06D3">
              <w:rPr>
                <w:rFonts w:cs="Times New Roman"/>
                <w:szCs w:val="28"/>
              </w:rPr>
              <w:t xml:space="preserve">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76" w:rsidRPr="003B06D3" w:rsidRDefault="003B06D3" w:rsidP="00A1413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3B06D3">
              <w:rPr>
                <w:rFonts w:cs="Times New Roman"/>
                <w:szCs w:val="28"/>
                <w:lang w:val="en-US"/>
              </w:rPr>
              <w:t>72</w:t>
            </w:r>
            <w:r w:rsidR="00310476" w:rsidRPr="003B06D3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310476" w:rsidRPr="003B06D3" w:rsidRDefault="003B06D3" w:rsidP="00A1413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3B06D3">
              <w:rPr>
                <w:rFonts w:cs="Times New Roman"/>
                <w:szCs w:val="28"/>
                <w:lang w:val="en-US"/>
              </w:rPr>
              <w:t>34</w:t>
            </w:r>
            <w:r w:rsidR="00310476" w:rsidRPr="003B06D3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310476" w:rsidRPr="001143AE" w:rsidTr="00D9322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Pr="003B06D3" w:rsidRDefault="003B06D3" w:rsidP="003B06D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3B06D3">
              <w:rPr>
                <w:rFonts w:cs="Times New Roman"/>
                <w:szCs w:val="28"/>
              </w:rPr>
              <w:t>Экзамен</w:t>
            </w:r>
            <w:r w:rsidR="00310476" w:rsidRPr="003B06D3">
              <w:rPr>
                <w:rFonts w:cs="Times New Roman"/>
                <w:szCs w:val="28"/>
              </w:rPr>
              <w:t xml:space="preserve">/ </w:t>
            </w:r>
            <w:r w:rsidR="00310476" w:rsidRPr="003B06D3">
              <w:rPr>
                <w:rFonts w:eastAsia="Calibri"/>
                <w:szCs w:val="28"/>
              </w:rPr>
              <w:t>устны</w:t>
            </w:r>
            <w:r w:rsidR="000E4B05" w:rsidRPr="003B06D3">
              <w:rPr>
                <w:rFonts w:eastAsia="Calibri"/>
                <w:szCs w:val="28"/>
              </w:rPr>
              <w:t xml:space="preserve">й опрос </w:t>
            </w:r>
            <w:r w:rsidR="00310476" w:rsidRPr="003B06D3">
              <w:rPr>
                <w:rFonts w:eastAsia="Calibri"/>
                <w:szCs w:val="28"/>
              </w:rPr>
              <w:t xml:space="preserve">/ </w:t>
            </w:r>
            <w:r w:rsidR="00D45983" w:rsidRPr="003B06D3">
              <w:rPr>
                <w:rFonts w:eastAsia="Calibri"/>
                <w:szCs w:val="28"/>
              </w:rPr>
              <w:t>дискуссия</w:t>
            </w:r>
            <w:r w:rsidR="00310476" w:rsidRPr="003B06D3">
              <w:rPr>
                <w:rFonts w:eastAsia="Calibri"/>
                <w:szCs w:val="28"/>
              </w:rPr>
              <w:t xml:space="preserve"> / </w:t>
            </w:r>
            <w:r w:rsidRPr="003B06D3">
              <w:rPr>
                <w:rFonts w:eastAsia="Calibri"/>
                <w:szCs w:val="28"/>
              </w:rPr>
              <w:t>коллоквиум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12" w:rsidRPr="003B06D3" w:rsidRDefault="003B06D3" w:rsidP="003B06D3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B06D3">
              <w:rPr>
                <w:rFonts w:cs="Times New Roman"/>
                <w:szCs w:val="28"/>
                <w:lang w:val="en-US"/>
              </w:rPr>
              <w:t xml:space="preserve">Exam </w:t>
            </w:r>
            <w:r w:rsidR="00310476" w:rsidRPr="003B06D3">
              <w:rPr>
                <w:rFonts w:cs="Times New Roman"/>
                <w:szCs w:val="28"/>
                <w:lang w:val="en-US"/>
              </w:rPr>
              <w:t xml:space="preserve">/ </w:t>
            </w:r>
            <w:r w:rsidR="00310476" w:rsidRPr="003B06D3">
              <w:rPr>
                <w:color w:val="000000"/>
                <w:szCs w:val="28"/>
                <w:lang w:val="az-Cyrl-AZ"/>
              </w:rPr>
              <w:t>questioning</w:t>
            </w:r>
            <w:r w:rsidR="00310476" w:rsidRPr="003B06D3">
              <w:rPr>
                <w:rFonts w:cs="Times New Roman"/>
                <w:szCs w:val="28"/>
                <w:lang w:val="en-US"/>
              </w:rPr>
              <w:t xml:space="preserve"> / </w:t>
            </w:r>
            <w:r w:rsidR="00796C12" w:rsidRPr="003B06D3">
              <w:rPr>
                <w:rFonts w:cs="Times New Roman"/>
                <w:szCs w:val="28"/>
                <w:lang w:val="en-US"/>
              </w:rPr>
              <w:t>discussion / colloquium</w:t>
            </w:r>
            <w:r w:rsidRPr="003B06D3">
              <w:rPr>
                <w:rFonts w:cs="Times New Roman"/>
                <w:szCs w:val="28"/>
                <w:lang w:val="en-US"/>
              </w:rPr>
              <w:t xml:space="preserve"> </w:t>
            </w:r>
          </w:p>
        </w:tc>
      </w:tr>
    </w:tbl>
    <w:p w:rsidR="00310476" w:rsidRDefault="00310476" w:rsidP="00310476">
      <w:pPr>
        <w:rPr>
          <w:lang w:val="en-US"/>
        </w:rPr>
      </w:pPr>
    </w:p>
    <w:p w:rsidR="004812F6" w:rsidRPr="00310476" w:rsidRDefault="004812F6">
      <w:pPr>
        <w:rPr>
          <w:lang w:val="en-US"/>
        </w:rPr>
      </w:pPr>
    </w:p>
    <w:sectPr w:rsidR="004812F6" w:rsidRPr="00310476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FD1"/>
    <w:multiLevelType w:val="hybridMultilevel"/>
    <w:tmpl w:val="871CA8B4"/>
    <w:lvl w:ilvl="0" w:tplc="87205E00">
      <w:start w:val="1"/>
      <w:numFmt w:val="bullet"/>
      <w:lvlText w:val="–"/>
      <w:lvlJc w:val="left"/>
      <w:pPr>
        <w:ind w:left="720" w:hanging="360"/>
      </w:pPr>
    </w:lvl>
    <w:lvl w:ilvl="1" w:tplc="87205E00">
      <w:start w:val="1"/>
      <w:numFmt w:val="bullet"/>
      <w:lvlText w:val="–"/>
      <w:lvlJc w:val="left"/>
      <w:pPr>
        <w:ind w:left="1440" w:hanging="360"/>
      </w:pPr>
      <w:rPr>
        <w:rFonts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0018"/>
    <w:multiLevelType w:val="singleLevel"/>
    <w:tmpl w:val="BB342E74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1C760054"/>
    <w:multiLevelType w:val="hybridMultilevel"/>
    <w:tmpl w:val="A4667C08"/>
    <w:lvl w:ilvl="0" w:tplc="87205E00">
      <w:start w:val="1"/>
      <w:numFmt w:val="bullet"/>
      <w:lvlText w:val="–"/>
      <w:lvlJc w:val="lef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267"/>
    <w:multiLevelType w:val="hybridMultilevel"/>
    <w:tmpl w:val="BD0856B4"/>
    <w:lvl w:ilvl="0" w:tplc="F59E788A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C0CD2"/>
    <w:multiLevelType w:val="hybridMultilevel"/>
    <w:tmpl w:val="8044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E6C46"/>
    <w:multiLevelType w:val="hybridMultilevel"/>
    <w:tmpl w:val="137250A6"/>
    <w:lvl w:ilvl="0" w:tplc="F8BE1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BD2721"/>
    <w:multiLevelType w:val="hybridMultilevel"/>
    <w:tmpl w:val="C04A5452"/>
    <w:lvl w:ilvl="0" w:tplc="B6209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50C54"/>
    <w:multiLevelType w:val="multilevel"/>
    <w:tmpl w:val="2366532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417637"/>
    <w:multiLevelType w:val="hybridMultilevel"/>
    <w:tmpl w:val="3296360C"/>
    <w:lvl w:ilvl="0" w:tplc="FC281954">
      <w:numFmt w:val="bullet"/>
      <w:lvlText w:val="–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50B61BAD"/>
    <w:multiLevelType w:val="hybridMultilevel"/>
    <w:tmpl w:val="E838748E"/>
    <w:lvl w:ilvl="0" w:tplc="C0122258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76"/>
    <w:rsid w:val="000E4B05"/>
    <w:rsid w:val="001143AE"/>
    <w:rsid w:val="001314B5"/>
    <w:rsid w:val="00245494"/>
    <w:rsid w:val="00310476"/>
    <w:rsid w:val="003B06D3"/>
    <w:rsid w:val="004812F6"/>
    <w:rsid w:val="005326F9"/>
    <w:rsid w:val="005859CA"/>
    <w:rsid w:val="00722731"/>
    <w:rsid w:val="00745F64"/>
    <w:rsid w:val="00796C12"/>
    <w:rsid w:val="00873A37"/>
    <w:rsid w:val="00992DB2"/>
    <w:rsid w:val="00A319CA"/>
    <w:rsid w:val="00A60458"/>
    <w:rsid w:val="00AD3238"/>
    <w:rsid w:val="00AE08BF"/>
    <w:rsid w:val="00AE2A94"/>
    <w:rsid w:val="00C413F8"/>
    <w:rsid w:val="00CA340D"/>
    <w:rsid w:val="00D45983"/>
    <w:rsid w:val="00D9322B"/>
    <w:rsid w:val="00DE7551"/>
    <w:rsid w:val="00E83FA4"/>
    <w:rsid w:val="00EA24F9"/>
    <w:rsid w:val="00ED0536"/>
    <w:rsid w:val="00F87182"/>
    <w:rsid w:val="00F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5AB3"/>
  <w15:chartTrackingRefBased/>
  <w15:docId w15:val="{AAC36A2C-456A-44F2-881B-3BA4B5B7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6"/>
    <w:pPr>
      <w:spacing w:after="0" w:line="288" w:lineRule="auto"/>
      <w:ind w:firstLine="709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476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31047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DE7551"/>
  </w:style>
  <w:style w:type="paragraph" w:styleId="a5">
    <w:name w:val="caption"/>
    <w:basedOn w:val="a"/>
    <w:qFormat/>
    <w:rsid w:val="00AE08BF"/>
    <w:pPr>
      <w:spacing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6">
    <w:name w:val="Основной текст + Курсив"/>
    <w:rsid w:val="00D932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a7">
    <w:name w:val="Основной текст_"/>
    <w:link w:val="4"/>
    <w:rsid w:val="00E83FA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E83F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rsid w:val="00E83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2"/>
    <w:rsid w:val="00E83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">
    <w:name w:val="Основной текст + Полужирный1"/>
    <w:rsid w:val="00E83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4">
    <w:name w:val="Основной текст4"/>
    <w:basedOn w:val="a"/>
    <w:link w:val="a7"/>
    <w:rsid w:val="00E83FA4"/>
    <w:pPr>
      <w:shd w:val="clear" w:color="auto" w:fill="FFFFFF"/>
      <w:spacing w:line="293" w:lineRule="exact"/>
      <w:ind w:hanging="700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20">
    <w:name w:val="Основной текст (2)"/>
    <w:basedOn w:val="a"/>
    <w:link w:val="2"/>
    <w:rsid w:val="00E83FA4"/>
    <w:pPr>
      <w:shd w:val="clear" w:color="auto" w:fill="FFFFFF"/>
      <w:spacing w:after="1020" w:line="326" w:lineRule="exact"/>
      <w:ind w:firstLine="0"/>
      <w:jc w:val="center"/>
    </w:pPr>
    <w:rPr>
      <w:rFonts w:eastAsia="Times New Roman" w:cs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Religio</cp:lastModifiedBy>
  <cp:revision>9</cp:revision>
  <dcterms:created xsi:type="dcterms:W3CDTF">2025-01-27T14:02:00Z</dcterms:created>
  <dcterms:modified xsi:type="dcterms:W3CDTF">2025-01-27T14:21:00Z</dcterms:modified>
</cp:coreProperties>
</file>