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29B97" w14:textId="77777777" w:rsidR="00462AF7" w:rsidRPr="002E54AE" w:rsidRDefault="00462AF7" w:rsidP="00462AF7">
      <w:pPr>
        <w:spacing w:line="240" w:lineRule="auto"/>
        <w:ind w:firstLine="0"/>
        <w:jc w:val="center"/>
        <w:rPr>
          <w:rFonts w:cs="Times New Roman"/>
          <w:szCs w:val="28"/>
          <w:lang w:val="en-US"/>
        </w:rPr>
      </w:pPr>
      <w:r>
        <w:rPr>
          <w:rFonts w:cs="Times New Roman"/>
          <w:szCs w:val="28"/>
        </w:rPr>
        <w:t>Специальность / Special</w:t>
      </w:r>
      <w:proofErr w:type="spellStart"/>
      <w:r>
        <w:rPr>
          <w:rFonts w:cs="Times New Roman"/>
          <w:szCs w:val="28"/>
          <w:lang w:val="en-US"/>
        </w:rPr>
        <w:t>i</w:t>
      </w:r>
      <w:r>
        <w:rPr>
          <w:rFonts w:cs="Times New Roman"/>
          <w:szCs w:val="28"/>
        </w:rPr>
        <w:t>ty</w:t>
      </w:r>
      <w:proofErr w:type="spellEnd"/>
      <w:r>
        <w:rPr>
          <w:rFonts w:cs="Times New Roman"/>
          <w:szCs w:val="28"/>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lang w:val="en-US"/>
        </w:rPr>
        <w:t>Theology</w:t>
      </w:r>
    </w:p>
    <w:p w14:paraId="5E17EC89" w14:textId="77777777" w:rsidR="00462AF7" w:rsidRDefault="00462AF7" w:rsidP="00462AF7">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14:paraId="56DA2733" w14:textId="47899F6C" w:rsidR="00462AF7" w:rsidRDefault="00462AF7" w:rsidP="00462AF7">
      <w:pPr>
        <w:spacing w:line="240" w:lineRule="auto"/>
        <w:ind w:firstLine="0"/>
        <w:jc w:val="center"/>
        <w:rPr>
          <w:rFonts w:cs="Times New Roman"/>
          <w:szCs w:val="28"/>
          <w:lang w:val="en-US"/>
        </w:rPr>
      </w:pPr>
      <w:r w:rsidRPr="00825016">
        <w:rPr>
          <w:szCs w:val="28"/>
        </w:rPr>
        <w:t>Социология</w:t>
      </w:r>
      <w:r w:rsidRPr="00462AF7">
        <w:rPr>
          <w:szCs w:val="28"/>
          <w:lang w:val="en-US"/>
        </w:rPr>
        <w:t xml:space="preserve"> </w:t>
      </w:r>
      <w:r w:rsidRPr="00825016">
        <w:rPr>
          <w:szCs w:val="28"/>
        </w:rPr>
        <w:t>религиозно</w:t>
      </w:r>
      <w:r w:rsidRPr="00462AF7">
        <w:rPr>
          <w:szCs w:val="28"/>
          <w:lang w:val="en-US"/>
        </w:rPr>
        <w:t>-</w:t>
      </w:r>
      <w:r w:rsidRPr="00825016">
        <w:rPr>
          <w:szCs w:val="28"/>
        </w:rPr>
        <w:t>этнических</w:t>
      </w:r>
      <w:r w:rsidRPr="00462AF7">
        <w:rPr>
          <w:szCs w:val="28"/>
          <w:lang w:val="en-US"/>
        </w:rPr>
        <w:t xml:space="preserve"> </w:t>
      </w:r>
      <w:r w:rsidRPr="00825016">
        <w:rPr>
          <w:szCs w:val="28"/>
        </w:rPr>
        <w:t>конфликтов</w:t>
      </w:r>
      <w:r>
        <w:rPr>
          <w:rFonts w:cs="Times New Roman"/>
          <w:szCs w:val="28"/>
          <w:lang w:val="en-US"/>
        </w:rPr>
        <w:t xml:space="preserve"> </w:t>
      </w:r>
      <w:r>
        <w:rPr>
          <w:rFonts w:cs="Times New Roman"/>
          <w:color w:val="000000" w:themeColor="text1"/>
          <w:spacing w:val="-2"/>
          <w:szCs w:val="28"/>
          <w:lang w:val="en-US"/>
        </w:rPr>
        <w:t>/</w:t>
      </w:r>
      <w:r>
        <w:rPr>
          <w:rFonts w:cs="Times New Roman"/>
          <w:szCs w:val="28"/>
          <w:lang w:val="en-US"/>
        </w:rPr>
        <w:t xml:space="preserve"> </w:t>
      </w:r>
      <w:r w:rsidRPr="00462AF7">
        <w:rPr>
          <w:rFonts w:cs="Times New Roman"/>
          <w:szCs w:val="28"/>
          <w:lang w:val="en-US"/>
        </w:rPr>
        <w:t>The sociology of religious and ethnic conflicts</w:t>
      </w:r>
    </w:p>
    <w:p w14:paraId="0A1EAACB" w14:textId="77777777" w:rsidR="00462AF7" w:rsidRPr="002E54AE" w:rsidRDefault="00462AF7" w:rsidP="00462AF7">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462AF7" w:rsidRPr="00462AF7" w14:paraId="62316273" w14:textId="77777777" w:rsidTr="00462AF7">
        <w:tc>
          <w:tcPr>
            <w:tcW w:w="5098" w:type="dxa"/>
            <w:tcBorders>
              <w:top w:val="single" w:sz="4" w:space="0" w:color="auto"/>
              <w:left w:val="single" w:sz="4" w:space="0" w:color="auto"/>
              <w:bottom w:val="single" w:sz="4" w:space="0" w:color="auto"/>
              <w:right w:val="single" w:sz="4" w:space="0" w:color="auto"/>
            </w:tcBorders>
            <w:hideMark/>
          </w:tcPr>
          <w:p w14:paraId="558AEA5D" w14:textId="77777777" w:rsidR="00462AF7" w:rsidRDefault="00462AF7" w:rsidP="004D6BFD">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tcPr>
          <w:p w14:paraId="4D4DC99A" w14:textId="6B24DD08" w:rsidR="00462AF7" w:rsidRDefault="00462AF7" w:rsidP="004D6BFD">
            <w:pPr>
              <w:spacing w:line="240" w:lineRule="auto"/>
              <w:ind w:firstLine="0"/>
              <w:rPr>
                <w:rFonts w:cs="Times New Roman"/>
                <w:szCs w:val="28"/>
              </w:rPr>
            </w:pPr>
            <w:r w:rsidRPr="00462AF7">
              <w:rPr>
                <w:rFonts w:cs="Times New Roman"/>
                <w:szCs w:val="28"/>
              </w:rPr>
              <w:t>Учебная дисциплина «Социология религиозно-этнических конфликтов» предназначена для подготовки обучающихся на I ступени высшего образования. Изучение учебной дисциплины «Социология религиозно-этнических конфликтов» направлено на формирование у обучающихся целостной картины общества, понимания сущности разворачивающихся в его недрах социальных, экономических и политических процессов, роли и значения конфликта в современном миропорядке.</w:t>
            </w:r>
          </w:p>
        </w:tc>
        <w:tc>
          <w:tcPr>
            <w:tcW w:w="5245" w:type="dxa"/>
            <w:tcBorders>
              <w:top w:val="single" w:sz="4" w:space="0" w:color="auto"/>
              <w:left w:val="single" w:sz="4" w:space="0" w:color="auto"/>
              <w:bottom w:val="single" w:sz="4" w:space="0" w:color="auto"/>
              <w:right w:val="single" w:sz="4" w:space="0" w:color="auto"/>
            </w:tcBorders>
          </w:tcPr>
          <w:p w14:paraId="3C3BEE4A" w14:textId="5EF9C85E" w:rsidR="00462AF7" w:rsidRPr="00462AF7" w:rsidRDefault="00462AF7" w:rsidP="004D6BFD">
            <w:pPr>
              <w:spacing w:line="240" w:lineRule="auto"/>
              <w:ind w:firstLine="0"/>
              <w:rPr>
                <w:rFonts w:cs="Times New Roman"/>
                <w:szCs w:val="28"/>
                <w:lang w:val="en-US"/>
              </w:rPr>
            </w:pPr>
            <w:r w:rsidRPr="00462AF7">
              <w:rPr>
                <w:rFonts w:cs="Times New Roman"/>
                <w:szCs w:val="28"/>
                <w:lang w:val="en-US"/>
              </w:rPr>
              <w:t>The academic discipline "Sociology of religious and ethnic conflicts" is designed to train students at the first stage of higher education. The study of the academic discipline "Sociology of religious and ethnic conflicts" is aimed at forming students' holistic picture of society, understanding the essence of the social, economic and political processes unfolding in its depths, the role and significance of conflict in the modern world order.</w:t>
            </w:r>
          </w:p>
        </w:tc>
      </w:tr>
      <w:tr w:rsidR="00462AF7" w:rsidRPr="0046504B" w14:paraId="1A9DBC2E" w14:textId="77777777" w:rsidTr="00462AF7">
        <w:tc>
          <w:tcPr>
            <w:tcW w:w="5098" w:type="dxa"/>
            <w:tcBorders>
              <w:top w:val="single" w:sz="4" w:space="0" w:color="auto"/>
              <w:left w:val="single" w:sz="4" w:space="0" w:color="auto"/>
              <w:bottom w:val="single" w:sz="4" w:space="0" w:color="auto"/>
              <w:right w:val="single" w:sz="4" w:space="0" w:color="auto"/>
            </w:tcBorders>
            <w:hideMark/>
          </w:tcPr>
          <w:p w14:paraId="1B9AC041" w14:textId="77777777" w:rsidR="00462AF7" w:rsidRDefault="00462AF7" w:rsidP="004D6BFD">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tcPr>
          <w:p w14:paraId="2886BD3E" w14:textId="77777777" w:rsidR="0046504B" w:rsidRPr="0046504B" w:rsidRDefault="0046504B" w:rsidP="0046504B">
            <w:pPr>
              <w:spacing w:line="240" w:lineRule="auto"/>
              <w:ind w:firstLine="0"/>
              <w:rPr>
                <w:rFonts w:cs="Times New Roman"/>
                <w:bCs/>
                <w:szCs w:val="28"/>
                <w:lang w:val="be-BY"/>
              </w:rPr>
            </w:pPr>
            <w:r w:rsidRPr="0046504B">
              <w:rPr>
                <w:rFonts w:cs="Times New Roman"/>
                <w:b/>
                <w:szCs w:val="28"/>
                <w:lang w:val="be-BY"/>
              </w:rPr>
              <w:t>АК-1.</w:t>
            </w:r>
            <w:r w:rsidRPr="0046504B">
              <w:rPr>
                <w:rFonts w:cs="Times New Roman"/>
                <w:bCs/>
                <w:szCs w:val="28"/>
                <w:lang w:val="be-BY"/>
              </w:rPr>
              <w:t xml:space="preserve"> Уметь применять базовые научно-теоретические знания для решения теоретических и практических задач.</w:t>
            </w:r>
          </w:p>
          <w:p w14:paraId="5416C814" w14:textId="77777777" w:rsidR="0046504B" w:rsidRPr="0046504B" w:rsidRDefault="0046504B" w:rsidP="0046504B">
            <w:pPr>
              <w:spacing w:line="240" w:lineRule="auto"/>
              <w:ind w:firstLine="0"/>
              <w:rPr>
                <w:rFonts w:cs="Times New Roman"/>
                <w:bCs/>
                <w:szCs w:val="28"/>
                <w:lang w:val="be-BY"/>
              </w:rPr>
            </w:pPr>
            <w:r w:rsidRPr="0046504B">
              <w:rPr>
                <w:rFonts w:cs="Times New Roman"/>
                <w:b/>
                <w:szCs w:val="28"/>
                <w:lang w:val="be-BY"/>
              </w:rPr>
              <w:t>АК-3.</w:t>
            </w:r>
            <w:r w:rsidRPr="0046504B">
              <w:rPr>
                <w:rFonts w:cs="Times New Roman"/>
                <w:bCs/>
                <w:szCs w:val="28"/>
                <w:lang w:val="be-BY"/>
              </w:rPr>
              <w:t xml:space="preserve"> Владеть исследовательскими навыками.</w:t>
            </w:r>
          </w:p>
          <w:p w14:paraId="09069394" w14:textId="77777777" w:rsidR="0046504B" w:rsidRPr="0046504B" w:rsidRDefault="0046504B" w:rsidP="0046504B">
            <w:pPr>
              <w:spacing w:line="240" w:lineRule="auto"/>
              <w:ind w:firstLine="0"/>
              <w:rPr>
                <w:rFonts w:cs="Times New Roman"/>
                <w:bCs/>
                <w:szCs w:val="28"/>
                <w:lang w:val="be-BY"/>
              </w:rPr>
            </w:pPr>
            <w:r w:rsidRPr="0046504B">
              <w:rPr>
                <w:rFonts w:cs="Times New Roman"/>
                <w:b/>
                <w:szCs w:val="28"/>
                <w:lang w:val="be-BY"/>
              </w:rPr>
              <w:t>АК-4.</w:t>
            </w:r>
            <w:r w:rsidRPr="0046504B">
              <w:rPr>
                <w:rFonts w:cs="Times New Roman"/>
                <w:bCs/>
                <w:szCs w:val="28"/>
                <w:lang w:val="be-BY"/>
              </w:rPr>
              <w:t xml:space="preserve"> Уметь работать самостоятельно.</w:t>
            </w:r>
          </w:p>
          <w:p w14:paraId="5C584A90" w14:textId="77777777" w:rsidR="0046504B" w:rsidRPr="0046504B" w:rsidRDefault="0046504B" w:rsidP="0046504B">
            <w:pPr>
              <w:spacing w:line="240" w:lineRule="auto"/>
              <w:ind w:firstLine="0"/>
              <w:rPr>
                <w:rFonts w:cs="Times New Roman"/>
                <w:bCs/>
                <w:szCs w:val="28"/>
                <w:lang w:val="be-BY"/>
              </w:rPr>
            </w:pPr>
            <w:r w:rsidRPr="0046504B">
              <w:rPr>
                <w:rFonts w:cs="Times New Roman"/>
                <w:b/>
                <w:szCs w:val="28"/>
                <w:lang w:val="be-BY"/>
              </w:rPr>
              <w:t>АК-6.</w:t>
            </w:r>
            <w:r w:rsidRPr="0046504B">
              <w:rPr>
                <w:rFonts w:cs="Times New Roman"/>
                <w:bCs/>
                <w:szCs w:val="28"/>
                <w:lang w:val="be-BY"/>
              </w:rPr>
              <w:t xml:space="preserve"> Владеть междисциплинарным подходом при решении проблем.</w:t>
            </w:r>
          </w:p>
          <w:p w14:paraId="42316030" w14:textId="77777777" w:rsidR="0046504B" w:rsidRPr="0046504B" w:rsidRDefault="0046504B" w:rsidP="0046504B">
            <w:pPr>
              <w:spacing w:line="240" w:lineRule="auto"/>
              <w:ind w:firstLine="0"/>
              <w:rPr>
                <w:rFonts w:cs="Times New Roman"/>
                <w:bCs/>
                <w:szCs w:val="28"/>
                <w:lang w:val="be-BY"/>
              </w:rPr>
            </w:pPr>
            <w:r w:rsidRPr="0046504B">
              <w:rPr>
                <w:rFonts w:cs="Times New Roman"/>
                <w:b/>
                <w:szCs w:val="28"/>
                <w:lang w:val="be-BY"/>
              </w:rPr>
              <w:t xml:space="preserve">УК-4 </w:t>
            </w:r>
            <w:r w:rsidRPr="0046504B">
              <w:rPr>
                <w:rFonts w:cs="Times New Roman"/>
                <w:bCs/>
                <w:szCs w:val="28"/>
                <w:lang w:val="be-BY"/>
              </w:rPr>
              <w:t xml:space="preserve">работать в команде, толерантно воспринимать социальные, </w:t>
            </w:r>
            <w:r w:rsidRPr="0046504B">
              <w:rPr>
                <w:rFonts w:cs="Times New Roman"/>
                <w:bCs/>
                <w:szCs w:val="28"/>
                <w:lang w:val="be-BY"/>
              </w:rPr>
              <w:lastRenderedPageBreak/>
              <w:t xml:space="preserve">этнические, конфессиональные, культурные и другие отличия </w:t>
            </w:r>
          </w:p>
          <w:p w14:paraId="7B43DE29" w14:textId="77777777" w:rsidR="0046504B" w:rsidRPr="0046504B" w:rsidRDefault="0046504B" w:rsidP="0046504B">
            <w:pPr>
              <w:spacing w:line="240" w:lineRule="auto"/>
              <w:ind w:firstLine="0"/>
              <w:rPr>
                <w:rFonts w:cs="Times New Roman"/>
                <w:bCs/>
                <w:szCs w:val="28"/>
                <w:lang w:val="be-BY"/>
              </w:rPr>
            </w:pPr>
            <w:r w:rsidRPr="0046504B">
              <w:rPr>
                <w:rFonts w:cs="Times New Roman"/>
                <w:b/>
                <w:szCs w:val="28"/>
                <w:lang w:val="be-BY"/>
              </w:rPr>
              <w:t>УК-12</w:t>
            </w:r>
            <w:r w:rsidRPr="0046504B">
              <w:rPr>
                <w:rFonts w:cs="Times New Roman"/>
                <w:bCs/>
                <w:szCs w:val="28"/>
                <w:lang w:val="be-BY"/>
              </w:rPr>
              <w:t xml:space="preserve"> выявлять и анализировать основные этапы, факторы и закономерности исторического развития общества для формирования гражданской позиции.</w:t>
            </w:r>
          </w:p>
          <w:p w14:paraId="388104C2" w14:textId="75AECB18" w:rsidR="00462AF7" w:rsidRDefault="0046504B" w:rsidP="0046504B">
            <w:pPr>
              <w:spacing w:line="240" w:lineRule="auto"/>
              <w:ind w:firstLine="0"/>
              <w:rPr>
                <w:rFonts w:cs="Times New Roman"/>
                <w:bCs/>
                <w:szCs w:val="28"/>
                <w:lang w:val="be-BY"/>
              </w:rPr>
            </w:pPr>
            <w:r w:rsidRPr="0046504B">
              <w:rPr>
                <w:rFonts w:cs="Times New Roman"/>
                <w:b/>
                <w:szCs w:val="28"/>
                <w:lang w:val="be-BY"/>
              </w:rPr>
              <w:t>БПК-3</w:t>
            </w:r>
            <w:r w:rsidRPr="0046504B">
              <w:rPr>
                <w:rFonts w:cs="Times New Roman"/>
                <w:bCs/>
                <w:szCs w:val="28"/>
                <w:lang w:val="be-BY"/>
              </w:rPr>
              <w:t xml:space="preserve"> анализировать и оценивать основные исторические события и процессы, достижения всемирной и отечественной культуры, общие закономерности формирования культурного наследия.</w:t>
            </w:r>
          </w:p>
        </w:tc>
        <w:tc>
          <w:tcPr>
            <w:tcW w:w="5245" w:type="dxa"/>
            <w:tcBorders>
              <w:top w:val="single" w:sz="4" w:space="0" w:color="auto"/>
              <w:left w:val="single" w:sz="4" w:space="0" w:color="auto"/>
              <w:bottom w:val="single" w:sz="4" w:space="0" w:color="auto"/>
              <w:right w:val="single" w:sz="4" w:space="0" w:color="auto"/>
            </w:tcBorders>
          </w:tcPr>
          <w:p w14:paraId="3D641B5C" w14:textId="77777777" w:rsidR="0046504B" w:rsidRPr="0046504B" w:rsidRDefault="0046504B" w:rsidP="0046504B">
            <w:pPr>
              <w:spacing w:line="240" w:lineRule="auto"/>
              <w:ind w:firstLine="0"/>
              <w:rPr>
                <w:rFonts w:cs="Times New Roman"/>
                <w:szCs w:val="28"/>
                <w:lang w:val="en-US"/>
              </w:rPr>
            </w:pPr>
            <w:r w:rsidRPr="0046504B">
              <w:rPr>
                <w:rFonts w:cs="Times New Roman"/>
                <w:b/>
                <w:bCs/>
                <w:szCs w:val="28"/>
                <w:lang w:val="en-US"/>
              </w:rPr>
              <w:lastRenderedPageBreak/>
              <w:t>AK-1.</w:t>
            </w:r>
            <w:r w:rsidRPr="0046504B">
              <w:rPr>
                <w:rFonts w:cs="Times New Roman"/>
                <w:szCs w:val="28"/>
                <w:lang w:val="en-US"/>
              </w:rPr>
              <w:t xml:space="preserve"> Be able to apply basic scientific and theoretical knowledge to solve theoretical and practical problems.</w:t>
            </w:r>
          </w:p>
          <w:p w14:paraId="447A7628" w14:textId="77777777" w:rsidR="0046504B" w:rsidRPr="0046504B" w:rsidRDefault="0046504B" w:rsidP="0046504B">
            <w:pPr>
              <w:spacing w:line="240" w:lineRule="auto"/>
              <w:ind w:firstLine="0"/>
              <w:rPr>
                <w:rFonts w:cs="Times New Roman"/>
                <w:szCs w:val="28"/>
                <w:lang w:val="en-US"/>
              </w:rPr>
            </w:pPr>
            <w:r w:rsidRPr="0046504B">
              <w:rPr>
                <w:rFonts w:cs="Times New Roman"/>
                <w:b/>
                <w:bCs/>
                <w:szCs w:val="28"/>
                <w:lang w:val="en-US"/>
              </w:rPr>
              <w:t>AK-3.</w:t>
            </w:r>
            <w:r w:rsidRPr="0046504B">
              <w:rPr>
                <w:rFonts w:cs="Times New Roman"/>
                <w:szCs w:val="28"/>
                <w:lang w:val="en-US"/>
              </w:rPr>
              <w:t xml:space="preserve"> Possess research skills.</w:t>
            </w:r>
          </w:p>
          <w:p w14:paraId="2913BF4A" w14:textId="77777777" w:rsidR="0046504B" w:rsidRPr="0046504B" w:rsidRDefault="0046504B" w:rsidP="0046504B">
            <w:pPr>
              <w:spacing w:line="240" w:lineRule="auto"/>
              <w:ind w:firstLine="0"/>
              <w:rPr>
                <w:rFonts w:cs="Times New Roman"/>
                <w:szCs w:val="28"/>
                <w:lang w:val="en-US"/>
              </w:rPr>
            </w:pPr>
            <w:r w:rsidRPr="0046504B">
              <w:rPr>
                <w:rFonts w:cs="Times New Roman"/>
                <w:b/>
                <w:bCs/>
                <w:szCs w:val="28"/>
                <w:lang w:val="en-US"/>
              </w:rPr>
              <w:t>AK-4.</w:t>
            </w:r>
            <w:r w:rsidRPr="0046504B">
              <w:rPr>
                <w:rFonts w:cs="Times New Roman"/>
                <w:szCs w:val="28"/>
                <w:lang w:val="en-US"/>
              </w:rPr>
              <w:t xml:space="preserve"> Be able to work independently.</w:t>
            </w:r>
          </w:p>
          <w:p w14:paraId="759E3CCA" w14:textId="77777777" w:rsidR="0046504B" w:rsidRPr="0046504B" w:rsidRDefault="0046504B" w:rsidP="0046504B">
            <w:pPr>
              <w:spacing w:line="240" w:lineRule="auto"/>
              <w:ind w:firstLine="0"/>
              <w:rPr>
                <w:rFonts w:cs="Times New Roman"/>
                <w:szCs w:val="28"/>
                <w:lang w:val="en-US"/>
              </w:rPr>
            </w:pPr>
            <w:r w:rsidRPr="0046504B">
              <w:rPr>
                <w:rFonts w:cs="Times New Roman"/>
                <w:b/>
                <w:bCs/>
                <w:szCs w:val="28"/>
                <w:lang w:val="en-US"/>
              </w:rPr>
              <w:t>AK-6.</w:t>
            </w:r>
            <w:r w:rsidRPr="0046504B">
              <w:rPr>
                <w:rFonts w:cs="Times New Roman"/>
                <w:szCs w:val="28"/>
                <w:lang w:val="en-US"/>
              </w:rPr>
              <w:t xml:space="preserve"> Have an interdisciplinary approach to problem solving.</w:t>
            </w:r>
          </w:p>
          <w:p w14:paraId="528F1974" w14:textId="77777777" w:rsidR="0046504B" w:rsidRPr="0046504B" w:rsidRDefault="0046504B" w:rsidP="0046504B">
            <w:pPr>
              <w:spacing w:line="240" w:lineRule="auto"/>
              <w:ind w:firstLine="0"/>
              <w:rPr>
                <w:rFonts w:cs="Times New Roman"/>
                <w:szCs w:val="28"/>
                <w:lang w:val="en-US"/>
              </w:rPr>
            </w:pPr>
            <w:r w:rsidRPr="0046504B">
              <w:rPr>
                <w:rFonts w:cs="Times New Roman"/>
                <w:b/>
                <w:bCs/>
                <w:szCs w:val="28"/>
                <w:lang w:val="en-US"/>
              </w:rPr>
              <w:t>CC-4</w:t>
            </w:r>
            <w:r w:rsidRPr="0046504B">
              <w:rPr>
                <w:rFonts w:cs="Times New Roman"/>
                <w:szCs w:val="28"/>
                <w:lang w:val="en-US"/>
              </w:rPr>
              <w:t xml:space="preserve"> working in a team, tolerant of social, ethnic, religious, cultural and other differences </w:t>
            </w:r>
          </w:p>
          <w:p w14:paraId="56D04B95" w14:textId="77777777" w:rsidR="0046504B" w:rsidRPr="0046504B" w:rsidRDefault="0046504B" w:rsidP="0046504B">
            <w:pPr>
              <w:spacing w:line="240" w:lineRule="auto"/>
              <w:ind w:firstLine="0"/>
              <w:rPr>
                <w:rFonts w:cs="Times New Roman"/>
                <w:szCs w:val="28"/>
                <w:lang w:val="en-US"/>
              </w:rPr>
            </w:pPr>
            <w:r w:rsidRPr="0046504B">
              <w:rPr>
                <w:rFonts w:cs="Times New Roman"/>
                <w:b/>
                <w:bCs/>
                <w:szCs w:val="28"/>
                <w:lang w:val="en-US"/>
              </w:rPr>
              <w:t>CC-12</w:t>
            </w:r>
            <w:r w:rsidRPr="0046504B">
              <w:rPr>
                <w:rFonts w:cs="Times New Roman"/>
                <w:szCs w:val="28"/>
                <w:lang w:val="en-US"/>
              </w:rPr>
              <w:t xml:space="preserve"> identifies and analyzes the main stages, factors and patterns of the historical </w:t>
            </w:r>
            <w:r w:rsidRPr="0046504B">
              <w:rPr>
                <w:rFonts w:cs="Times New Roman"/>
                <w:szCs w:val="28"/>
                <w:lang w:val="en-US"/>
              </w:rPr>
              <w:lastRenderedPageBreak/>
              <w:t>development of society in order to form a civic position.</w:t>
            </w:r>
          </w:p>
          <w:p w14:paraId="2C3F7CA6" w14:textId="0FF0882C" w:rsidR="00462AF7" w:rsidRPr="0046504B" w:rsidRDefault="0046504B" w:rsidP="0046504B">
            <w:pPr>
              <w:spacing w:line="240" w:lineRule="auto"/>
              <w:ind w:firstLine="0"/>
              <w:rPr>
                <w:rFonts w:cs="Times New Roman"/>
                <w:szCs w:val="28"/>
                <w:lang w:val="en-US"/>
              </w:rPr>
            </w:pPr>
            <w:r w:rsidRPr="0046504B">
              <w:rPr>
                <w:rFonts w:cs="Times New Roman"/>
                <w:b/>
                <w:bCs/>
                <w:szCs w:val="28"/>
                <w:lang w:val="en-US"/>
              </w:rPr>
              <w:t>BOD-3</w:t>
            </w:r>
            <w:r w:rsidRPr="0046504B">
              <w:rPr>
                <w:rFonts w:cs="Times New Roman"/>
                <w:szCs w:val="28"/>
                <w:lang w:val="en-US"/>
              </w:rPr>
              <w:t xml:space="preserve"> analyzes and evaluates the main historical events and processes, achievements of world and national culture, general patterns of cultural heritage formation.</w:t>
            </w:r>
          </w:p>
        </w:tc>
      </w:tr>
      <w:tr w:rsidR="00462AF7" w:rsidRPr="00462AF7" w14:paraId="0D086629" w14:textId="77777777" w:rsidTr="00462AF7">
        <w:tc>
          <w:tcPr>
            <w:tcW w:w="5098" w:type="dxa"/>
            <w:tcBorders>
              <w:top w:val="single" w:sz="4" w:space="0" w:color="auto"/>
              <w:left w:val="single" w:sz="4" w:space="0" w:color="auto"/>
              <w:bottom w:val="single" w:sz="4" w:space="0" w:color="auto"/>
              <w:right w:val="single" w:sz="4" w:space="0" w:color="auto"/>
            </w:tcBorders>
            <w:hideMark/>
          </w:tcPr>
          <w:p w14:paraId="3048FC51" w14:textId="77777777" w:rsidR="00462AF7" w:rsidRDefault="00462AF7" w:rsidP="004D6BFD">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tcPr>
          <w:p w14:paraId="442816FC" w14:textId="77777777" w:rsidR="00462AF7" w:rsidRPr="00462AF7" w:rsidRDefault="00462AF7" w:rsidP="00462AF7">
            <w:pPr>
              <w:pStyle w:val="a5"/>
              <w:rPr>
                <w:b/>
                <w:bCs/>
                <w:i/>
                <w:iCs/>
                <w:sz w:val="28"/>
                <w:szCs w:val="24"/>
              </w:rPr>
            </w:pPr>
            <w:r w:rsidRPr="00462AF7">
              <w:rPr>
                <w:b/>
                <w:bCs/>
                <w:i/>
                <w:iCs/>
                <w:sz w:val="28"/>
                <w:szCs w:val="24"/>
              </w:rPr>
              <w:t>знать:</w:t>
            </w:r>
          </w:p>
          <w:p w14:paraId="5106A44D" w14:textId="77777777" w:rsidR="00462AF7" w:rsidRPr="00462AF7" w:rsidRDefault="00462AF7" w:rsidP="00462AF7">
            <w:pPr>
              <w:pStyle w:val="a5"/>
              <w:rPr>
                <w:sz w:val="28"/>
                <w:szCs w:val="24"/>
              </w:rPr>
            </w:pPr>
            <w:r w:rsidRPr="00462AF7">
              <w:rPr>
                <w:rFonts w:cs="Times New Roman"/>
                <w:sz w:val="28"/>
                <w:szCs w:val="24"/>
              </w:rPr>
              <w:t xml:space="preserve">– </w:t>
            </w:r>
            <w:r w:rsidRPr="00462AF7">
              <w:rPr>
                <w:sz w:val="28"/>
                <w:szCs w:val="24"/>
              </w:rPr>
              <w:t>научную терминологию и понятийный аппарат курса;</w:t>
            </w:r>
          </w:p>
          <w:p w14:paraId="06DA0740" w14:textId="77777777" w:rsidR="00462AF7" w:rsidRPr="00462AF7" w:rsidRDefault="00462AF7" w:rsidP="00462AF7">
            <w:pPr>
              <w:pStyle w:val="a5"/>
              <w:rPr>
                <w:sz w:val="28"/>
                <w:szCs w:val="24"/>
              </w:rPr>
            </w:pPr>
            <w:r w:rsidRPr="00462AF7">
              <w:rPr>
                <w:sz w:val="28"/>
                <w:szCs w:val="24"/>
              </w:rPr>
              <w:t>– социологические подходы к определению сущности, видов, причин, динамики религиозно-этнических конфликтов;</w:t>
            </w:r>
          </w:p>
          <w:p w14:paraId="7554DD97" w14:textId="77777777" w:rsidR="00462AF7" w:rsidRPr="00462AF7" w:rsidRDefault="00462AF7" w:rsidP="00462AF7">
            <w:pPr>
              <w:pStyle w:val="a5"/>
              <w:rPr>
                <w:sz w:val="28"/>
                <w:szCs w:val="24"/>
              </w:rPr>
            </w:pPr>
            <w:r w:rsidRPr="00462AF7">
              <w:rPr>
                <w:sz w:val="28"/>
                <w:szCs w:val="24"/>
              </w:rPr>
              <w:t>– особенности протекания и разрешения конфликтов в различных сферах деятельности и на различных уровнях;</w:t>
            </w:r>
          </w:p>
          <w:p w14:paraId="53C5E4A9" w14:textId="77777777" w:rsidR="00462AF7" w:rsidRPr="00462AF7" w:rsidRDefault="00462AF7" w:rsidP="00462AF7">
            <w:pPr>
              <w:pStyle w:val="a5"/>
              <w:rPr>
                <w:sz w:val="28"/>
                <w:szCs w:val="24"/>
              </w:rPr>
            </w:pPr>
            <w:r w:rsidRPr="00462AF7">
              <w:rPr>
                <w:sz w:val="28"/>
                <w:szCs w:val="24"/>
              </w:rPr>
              <w:t>– стратегии и тактики поведения в конфликтной ситуации;</w:t>
            </w:r>
          </w:p>
          <w:p w14:paraId="69E21C81" w14:textId="77777777" w:rsidR="00462AF7" w:rsidRPr="00462AF7" w:rsidRDefault="00462AF7" w:rsidP="00462AF7">
            <w:pPr>
              <w:pStyle w:val="a5"/>
              <w:rPr>
                <w:b/>
                <w:bCs/>
                <w:i/>
                <w:iCs/>
                <w:sz w:val="28"/>
                <w:szCs w:val="24"/>
              </w:rPr>
            </w:pPr>
            <w:r w:rsidRPr="00462AF7">
              <w:rPr>
                <w:b/>
                <w:bCs/>
                <w:i/>
                <w:iCs/>
                <w:sz w:val="28"/>
                <w:szCs w:val="24"/>
              </w:rPr>
              <w:t>уметь:</w:t>
            </w:r>
          </w:p>
          <w:p w14:paraId="226C7D65" w14:textId="77777777" w:rsidR="00462AF7" w:rsidRPr="00462AF7" w:rsidRDefault="00462AF7" w:rsidP="00462AF7">
            <w:pPr>
              <w:pStyle w:val="a5"/>
              <w:rPr>
                <w:sz w:val="28"/>
                <w:szCs w:val="24"/>
              </w:rPr>
            </w:pPr>
            <w:r w:rsidRPr="00462AF7">
              <w:rPr>
                <w:sz w:val="28"/>
                <w:szCs w:val="24"/>
              </w:rPr>
              <w:t>– анализировать и характеризовать виды и структуру религиозно-этнических конфликтов;</w:t>
            </w:r>
          </w:p>
          <w:p w14:paraId="3713612F" w14:textId="77777777" w:rsidR="00462AF7" w:rsidRPr="00462AF7" w:rsidRDefault="00462AF7" w:rsidP="00462AF7">
            <w:pPr>
              <w:pStyle w:val="a5"/>
              <w:rPr>
                <w:sz w:val="28"/>
                <w:szCs w:val="24"/>
              </w:rPr>
            </w:pPr>
            <w:r w:rsidRPr="00462AF7">
              <w:rPr>
                <w:sz w:val="28"/>
                <w:szCs w:val="24"/>
              </w:rPr>
              <w:t>– прогнозировать особенности протекания и разрешения религиозно-</w:t>
            </w:r>
            <w:r w:rsidRPr="00462AF7">
              <w:rPr>
                <w:sz w:val="28"/>
                <w:szCs w:val="24"/>
              </w:rPr>
              <w:lastRenderedPageBreak/>
              <w:t>этнических конфликтов в различных сферах и на различных уровнях;</w:t>
            </w:r>
          </w:p>
          <w:p w14:paraId="7D842B93" w14:textId="77777777" w:rsidR="00462AF7" w:rsidRPr="00462AF7" w:rsidRDefault="00462AF7" w:rsidP="00462AF7">
            <w:pPr>
              <w:pStyle w:val="a5"/>
              <w:rPr>
                <w:sz w:val="28"/>
                <w:szCs w:val="24"/>
              </w:rPr>
            </w:pPr>
            <w:r w:rsidRPr="00462AF7">
              <w:rPr>
                <w:sz w:val="28"/>
                <w:szCs w:val="24"/>
              </w:rPr>
              <w:t>– применять основные методы и технологии для анализа конфликтных ситуаций и выработки мер по минимизации их возможных последствий;</w:t>
            </w:r>
          </w:p>
          <w:p w14:paraId="5288AEFF" w14:textId="77777777" w:rsidR="00462AF7" w:rsidRPr="00462AF7" w:rsidRDefault="00462AF7" w:rsidP="00462AF7">
            <w:pPr>
              <w:pStyle w:val="a5"/>
              <w:rPr>
                <w:sz w:val="28"/>
                <w:szCs w:val="24"/>
              </w:rPr>
            </w:pPr>
            <w:r w:rsidRPr="00462AF7">
              <w:rPr>
                <w:sz w:val="28"/>
                <w:szCs w:val="24"/>
              </w:rPr>
              <w:t>– использовать принципы концептуального анализа и управления организационными конфликтами;</w:t>
            </w:r>
          </w:p>
          <w:p w14:paraId="60AE4B92" w14:textId="77777777" w:rsidR="00462AF7" w:rsidRPr="00462AF7" w:rsidRDefault="00462AF7" w:rsidP="00462AF7">
            <w:pPr>
              <w:pStyle w:val="a5"/>
              <w:rPr>
                <w:sz w:val="28"/>
                <w:szCs w:val="24"/>
              </w:rPr>
            </w:pPr>
            <w:r w:rsidRPr="00462AF7">
              <w:rPr>
                <w:sz w:val="28"/>
                <w:szCs w:val="24"/>
              </w:rPr>
              <w:t xml:space="preserve">– разрабатывать социальные программы, снижающие уровень </w:t>
            </w:r>
            <w:proofErr w:type="spellStart"/>
            <w:r w:rsidRPr="00462AF7">
              <w:rPr>
                <w:sz w:val="28"/>
                <w:szCs w:val="24"/>
              </w:rPr>
              <w:t>конфликтогенности</w:t>
            </w:r>
            <w:proofErr w:type="spellEnd"/>
            <w:r w:rsidRPr="00462AF7">
              <w:rPr>
                <w:sz w:val="28"/>
                <w:szCs w:val="24"/>
              </w:rPr>
              <w:t xml:space="preserve"> в социальных сообществах.</w:t>
            </w:r>
          </w:p>
          <w:p w14:paraId="1995FF33" w14:textId="77777777" w:rsidR="00462AF7" w:rsidRPr="00462AF7" w:rsidRDefault="00462AF7" w:rsidP="00462AF7">
            <w:pPr>
              <w:pStyle w:val="a5"/>
              <w:rPr>
                <w:b/>
                <w:bCs/>
                <w:sz w:val="28"/>
                <w:szCs w:val="24"/>
              </w:rPr>
            </w:pPr>
            <w:r w:rsidRPr="00462AF7">
              <w:rPr>
                <w:rFonts w:eastAsia="Times New Roman" w:cs="Times New Roman"/>
                <w:b/>
                <w:bCs/>
                <w:sz w:val="28"/>
                <w:szCs w:val="24"/>
              </w:rPr>
              <w:t xml:space="preserve">владеть: </w:t>
            </w:r>
          </w:p>
          <w:p w14:paraId="2A6C153B" w14:textId="77777777" w:rsidR="00462AF7" w:rsidRPr="00462AF7" w:rsidRDefault="00462AF7" w:rsidP="00462AF7">
            <w:pPr>
              <w:pStyle w:val="a5"/>
              <w:rPr>
                <w:sz w:val="28"/>
                <w:szCs w:val="24"/>
              </w:rPr>
            </w:pPr>
            <w:r w:rsidRPr="00462AF7">
              <w:rPr>
                <w:rFonts w:cs="Times New Roman"/>
                <w:sz w:val="28"/>
                <w:szCs w:val="24"/>
              </w:rPr>
              <w:t xml:space="preserve">– </w:t>
            </w:r>
            <w:r w:rsidRPr="00462AF7">
              <w:rPr>
                <w:sz w:val="28"/>
                <w:szCs w:val="24"/>
              </w:rPr>
              <w:t xml:space="preserve">навыками критического мышления, категориальным аппаратом и методологией социального анализа;  </w:t>
            </w:r>
          </w:p>
          <w:p w14:paraId="0F7739C6" w14:textId="77777777" w:rsidR="00462AF7" w:rsidRPr="00462AF7" w:rsidRDefault="00462AF7" w:rsidP="00462AF7">
            <w:pPr>
              <w:pStyle w:val="a5"/>
              <w:rPr>
                <w:sz w:val="28"/>
                <w:szCs w:val="24"/>
              </w:rPr>
            </w:pPr>
            <w:r w:rsidRPr="00462AF7">
              <w:rPr>
                <w:rFonts w:cs="Times New Roman"/>
                <w:sz w:val="28"/>
                <w:szCs w:val="24"/>
              </w:rPr>
              <w:t xml:space="preserve">– </w:t>
            </w:r>
            <w:r w:rsidRPr="00462AF7">
              <w:rPr>
                <w:sz w:val="28"/>
                <w:szCs w:val="24"/>
              </w:rPr>
              <w:t xml:space="preserve">междисциплинарным подходом к выявлению и анализу политико-экономических проблем;  </w:t>
            </w:r>
          </w:p>
          <w:p w14:paraId="2AF4BCC3" w14:textId="2B1F4723" w:rsidR="00462AF7" w:rsidRPr="00462AF7" w:rsidRDefault="00462AF7" w:rsidP="00462AF7">
            <w:pPr>
              <w:pStyle w:val="a5"/>
              <w:rPr>
                <w:sz w:val="28"/>
                <w:szCs w:val="24"/>
              </w:rPr>
            </w:pPr>
            <w:r w:rsidRPr="00462AF7">
              <w:rPr>
                <w:rFonts w:cs="Times New Roman"/>
                <w:sz w:val="28"/>
                <w:szCs w:val="24"/>
              </w:rPr>
              <w:t xml:space="preserve">– </w:t>
            </w:r>
            <w:r w:rsidRPr="00462AF7">
              <w:rPr>
                <w:sz w:val="28"/>
                <w:szCs w:val="24"/>
              </w:rPr>
              <w:t xml:space="preserve">навыками самостоятельного и творческого использования полученных знаний в сфере социальных отношений. </w:t>
            </w:r>
          </w:p>
        </w:tc>
        <w:tc>
          <w:tcPr>
            <w:tcW w:w="5245" w:type="dxa"/>
            <w:tcBorders>
              <w:top w:val="single" w:sz="4" w:space="0" w:color="auto"/>
              <w:left w:val="single" w:sz="4" w:space="0" w:color="auto"/>
              <w:bottom w:val="single" w:sz="4" w:space="0" w:color="auto"/>
              <w:right w:val="single" w:sz="4" w:space="0" w:color="auto"/>
            </w:tcBorders>
          </w:tcPr>
          <w:p w14:paraId="328F96FF" w14:textId="77777777" w:rsidR="00462AF7" w:rsidRPr="00462AF7" w:rsidRDefault="00462AF7" w:rsidP="00462AF7">
            <w:pPr>
              <w:spacing w:line="240" w:lineRule="auto"/>
              <w:ind w:firstLine="0"/>
              <w:rPr>
                <w:rFonts w:cs="Times New Roman"/>
                <w:b/>
                <w:bCs/>
                <w:i/>
                <w:iCs/>
                <w:szCs w:val="28"/>
                <w:lang w:val="en-US"/>
              </w:rPr>
            </w:pPr>
            <w:r w:rsidRPr="00462AF7">
              <w:rPr>
                <w:rFonts w:cs="Times New Roman"/>
                <w:b/>
                <w:bCs/>
                <w:i/>
                <w:iCs/>
                <w:szCs w:val="28"/>
                <w:lang w:val="en-US"/>
              </w:rPr>
              <w:lastRenderedPageBreak/>
              <w:t>know:</w:t>
            </w:r>
          </w:p>
          <w:p w14:paraId="49A074ED" w14:textId="77777777" w:rsidR="00462AF7" w:rsidRPr="00462AF7" w:rsidRDefault="00462AF7" w:rsidP="00462AF7">
            <w:pPr>
              <w:spacing w:line="240" w:lineRule="auto"/>
              <w:ind w:firstLine="0"/>
              <w:rPr>
                <w:rFonts w:cs="Times New Roman"/>
                <w:szCs w:val="28"/>
                <w:lang w:val="en-US"/>
              </w:rPr>
            </w:pPr>
            <w:r w:rsidRPr="00462AF7">
              <w:rPr>
                <w:rFonts w:cs="Times New Roman"/>
                <w:szCs w:val="28"/>
                <w:lang w:val="en-US"/>
              </w:rPr>
              <w:t>– scientific terminology and conceptual framework of the course;</w:t>
            </w:r>
          </w:p>
          <w:p w14:paraId="2BB27C18" w14:textId="77777777" w:rsidR="00462AF7" w:rsidRPr="00462AF7" w:rsidRDefault="00462AF7" w:rsidP="00462AF7">
            <w:pPr>
              <w:spacing w:line="240" w:lineRule="auto"/>
              <w:ind w:firstLine="0"/>
              <w:rPr>
                <w:rFonts w:cs="Times New Roman"/>
                <w:szCs w:val="28"/>
                <w:lang w:val="en-US"/>
              </w:rPr>
            </w:pPr>
            <w:r w:rsidRPr="00462AF7">
              <w:rPr>
                <w:rFonts w:cs="Times New Roman"/>
                <w:szCs w:val="28"/>
                <w:lang w:val="en-US"/>
              </w:rPr>
              <w:t>– sociological approaches to the definition of the essence, types, causes, dynamics of religious and ethnic conflicts;</w:t>
            </w:r>
          </w:p>
          <w:p w14:paraId="794F6FF2" w14:textId="77777777" w:rsidR="00462AF7" w:rsidRPr="00462AF7" w:rsidRDefault="00462AF7" w:rsidP="00462AF7">
            <w:pPr>
              <w:spacing w:line="240" w:lineRule="auto"/>
              <w:ind w:firstLine="0"/>
              <w:rPr>
                <w:rFonts w:cs="Times New Roman"/>
                <w:szCs w:val="28"/>
                <w:lang w:val="en-US"/>
              </w:rPr>
            </w:pPr>
            <w:r w:rsidRPr="00462AF7">
              <w:rPr>
                <w:rFonts w:cs="Times New Roman"/>
                <w:szCs w:val="28"/>
                <w:lang w:val="en-US"/>
              </w:rPr>
              <w:t>– the specifics of the course and resolution of conflicts in various fields of activity and at various levels;</w:t>
            </w:r>
          </w:p>
          <w:p w14:paraId="77867ED6" w14:textId="77777777" w:rsidR="00462AF7" w:rsidRPr="00462AF7" w:rsidRDefault="00462AF7" w:rsidP="00462AF7">
            <w:pPr>
              <w:spacing w:line="240" w:lineRule="auto"/>
              <w:ind w:firstLine="0"/>
              <w:rPr>
                <w:rFonts w:cs="Times New Roman"/>
                <w:szCs w:val="28"/>
                <w:lang w:val="en-US"/>
              </w:rPr>
            </w:pPr>
            <w:r w:rsidRPr="00462AF7">
              <w:rPr>
                <w:rFonts w:cs="Times New Roman"/>
                <w:szCs w:val="28"/>
                <w:lang w:val="en-US"/>
              </w:rPr>
              <w:t>– strategies and tactics of behavior in a conflict situation;</w:t>
            </w:r>
          </w:p>
          <w:p w14:paraId="7DBCD58B" w14:textId="77777777" w:rsidR="00462AF7" w:rsidRPr="00462AF7" w:rsidRDefault="00462AF7" w:rsidP="00462AF7">
            <w:pPr>
              <w:spacing w:line="240" w:lineRule="auto"/>
              <w:ind w:firstLine="0"/>
              <w:rPr>
                <w:rFonts w:cs="Times New Roman"/>
                <w:b/>
                <w:bCs/>
                <w:i/>
                <w:iCs/>
                <w:szCs w:val="28"/>
                <w:lang w:val="en-US"/>
              </w:rPr>
            </w:pPr>
            <w:r w:rsidRPr="00462AF7">
              <w:rPr>
                <w:rFonts w:cs="Times New Roman"/>
                <w:b/>
                <w:bCs/>
                <w:i/>
                <w:iCs/>
                <w:szCs w:val="28"/>
                <w:lang w:val="en-US"/>
              </w:rPr>
              <w:t>be able to:</w:t>
            </w:r>
          </w:p>
          <w:p w14:paraId="505934CC" w14:textId="77777777" w:rsidR="00462AF7" w:rsidRPr="00462AF7" w:rsidRDefault="00462AF7" w:rsidP="00462AF7">
            <w:pPr>
              <w:spacing w:line="240" w:lineRule="auto"/>
              <w:ind w:firstLine="0"/>
              <w:rPr>
                <w:rFonts w:cs="Times New Roman"/>
                <w:szCs w:val="28"/>
                <w:lang w:val="en-US"/>
              </w:rPr>
            </w:pPr>
            <w:r w:rsidRPr="00462AF7">
              <w:rPr>
                <w:rFonts w:cs="Times New Roman"/>
                <w:szCs w:val="28"/>
                <w:lang w:val="en-US"/>
              </w:rPr>
              <w:t>– analyze and characterize the types and structure of religious and ethnic conflicts;</w:t>
            </w:r>
          </w:p>
          <w:p w14:paraId="094B6754" w14:textId="77777777" w:rsidR="00462AF7" w:rsidRPr="00462AF7" w:rsidRDefault="00462AF7" w:rsidP="00462AF7">
            <w:pPr>
              <w:spacing w:line="240" w:lineRule="auto"/>
              <w:ind w:firstLine="0"/>
              <w:rPr>
                <w:rFonts w:cs="Times New Roman"/>
                <w:szCs w:val="28"/>
                <w:lang w:val="en-US"/>
              </w:rPr>
            </w:pPr>
            <w:r w:rsidRPr="00462AF7">
              <w:rPr>
                <w:rFonts w:cs="Times New Roman"/>
                <w:szCs w:val="28"/>
                <w:lang w:val="en-US"/>
              </w:rPr>
              <w:t>– to predict the specifics of the course and resolution of religious and ethnic conflicts in various spheres and at various levels;</w:t>
            </w:r>
          </w:p>
          <w:p w14:paraId="2CC7C69A" w14:textId="77777777" w:rsidR="00462AF7" w:rsidRPr="00462AF7" w:rsidRDefault="00462AF7" w:rsidP="00462AF7">
            <w:pPr>
              <w:spacing w:line="240" w:lineRule="auto"/>
              <w:ind w:firstLine="0"/>
              <w:rPr>
                <w:rFonts w:cs="Times New Roman"/>
                <w:szCs w:val="28"/>
                <w:lang w:val="en-US"/>
              </w:rPr>
            </w:pPr>
            <w:r w:rsidRPr="00462AF7">
              <w:rPr>
                <w:rFonts w:cs="Times New Roman"/>
                <w:szCs w:val="28"/>
                <w:lang w:val="en-US"/>
              </w:rPr>
              <w:t xml:space="preserve">– apply basic methods and technologies to analyze conflict situations and develop </w:t>
            </w:r>
            <w:r w:rsidRPr="00462AF7">
              <w:rPr>
                <w:rFonts w:cs="Times New Roman"/>
                <w:szCs w:val="28"/>
                <w:lang w:val="en-US"/>
              </w:rPr>
              <w:lastRenderedPageBreak/>
              <w:t>measures to minimize their possible consequences;</w:t>
            </w:r>
          </w:p>
          <w:p w14:paraId="071AC78F" w14:textId="77777777" w:rsidR="00462AF7" w:rsidRPr="00462AF7" w:rsidRDefault="00462AF7" w:rsidP="00462AF7">
            <w:pPr>
              <w:spacing w:line="240" w:lineRule="auto"/>
              <w:ind w:firstLine="0"/>
              <w:rPr>
                <w:rFonts w:cs="Times New Roman"/>
                <w:szCs w:val="28"/>
                <w:lang w:val="en-US"/>
              </w:rPr>
            </w:pPr>
            <w:r w:rsidRPr="00462AF7">
              <w:rPr>
                <w:rFonts w:cs="Times New Roman"/>
                <w:szCs w:val="28"/>
                <w:lang w:val="en-US"/>
              </w:rPr>
              <w:t>– use the principles of conceptual analysis and management of organizational conflicts;</w:t>
            </w:r>
          </w:p>
          <w:p w14:paraId="2966629C" w14:textId="77777777" w:rsidR="00462AF7" w:rsidRPr="00462AF7" w:rsidRDefault="00462AF7" w:rsidP="00462AF7">
            <w:pPr>
              <w:spacing w:line="240" w:lineRule="auto"/>
              <w:ind w:firstLine="0"/>
              <w:rPr>
                <w:rFonts w:cs="Times New Roman"/>
                <w:szCs w:val="28"/>
                <w:lang w:val="en-US"/>
              </w:rPr>
            </w:pPr>
            <w:r w:rsidRPr="00462AF7">
              <w:rPr>
                <w:rFonts w:cs="Times New Roman"/>
                <w:szCs w:val="28"/>
                <w:lang w:val="en-US"/>
              </w:rPr>
              <w:t>– develop social programs that reduce the level of conflict in social communities.</w:t>
            </w:r>
          </w:p>
          <w:p w14:paraId="57E1D436" w14:textId="7AF6698A" w:rsidR="00462AF7" w:rsidRPr="00462AF7" w:rsidRDefault="0046504B" w:rsidP="00462AF7">
            <w:pPr>
              <w:spacing w:line="240" w:lineRule="auto"/>
              <w:ind w:firstLine="0"/>
              <w:rPr>
                <w:rFonts w:cs="Times New Roman"/>
                <w:szCs w:val="28"/>
                <w:lang w:val="en-US"/>
              </w:rPr>
            </w:pPr>
            <w:r w:rsidRPr="003221F2">
              <w:rPr>
                <w:rFonts w:cs="Times New Roman"/>
                <w:b/>
                <w:i/>
                <w:iCs/>
                <w:szCs w:val="28"/>
                <w:lang w:val="en-US"/>
              </w:rPr>
              <w:t>have skills in:</w:t>
            </w:r>
          </w:p>
          <w:p w14:paraId="0D96F7C8" w14:textId="77777777" w:rsidR="00462AF7" w:rsidRPr="00462AF7" w:rsidRDefault="00462AF7" w:rsidP="00462AF7">
            <w:pPr>
              <w:spacing w:line="240" w:lineRule="auto"/>
              <w:ind w:firstLine="0"/>
              <w:rPr>
                <w:rFonts w:cs="Times New Roman"/>
                <w:szCs w:val="28"/>
                <w:lang w:val="en-US"/>
              </w:rPr>
            </w:pPr>
            <w:r w:rsidRPr="00462AF7">
              <w:rPr>
                <w:rFonts w:cs="Times New Roman"/>
                <w:szCs w:val="28"/>
                <w:lang w:val="en-US"/>
              </w:rPr>
              <w:t>– critical thinking skills, categorical apparatus and methodology of social analysis;</w:t>
            </w:r>
          </w:p>
          <w:p w14:paraId="73AC772A" w14:textId="77777777" w:rsidR="00462AF7" w:rsidRPr="00462AF7" w:rsidRDefault="00462AF7" w:rsidP="00462AF7">
            <w:pPr>
              <w:spacing w:line="240" w:lineRule="auto"/>
              <w:ind w:firstLine="0"/>
              <w:rPr>
                <w:rFonts w:cs="Times New Roman"/>
                <w:szCs w:val="28"/>
                <w:lang w:val="en-US"/>
              </w:rPr>
            </w:pPr>
            <w:r w:rsidRPr="00462AF7">
              <w:rPr>
                <w:rFonts w:cs="Times New Roman"/>
                <w:szCs w:val="28"/>
                <w:lang w:val="en-US"/>
              </w:rPr>
              <w:t xml:space="preserve">– interdisciplinary approach to the identification and analysis of political and economic problems;  </w:t>
            </w:r>
          </w:p>
          <w:p w14:paraId="05258FC0" w14:textId="3A647959" w:rsidR="00462AF7" w:rsidRPr="00462AF7" w:rsidRDefault="00462AF7" w:rsidP="00462AF7">
            <w:pPr>
              <w:spacing w:line="240" w:lineRule="auto"/>
              <w:ind w:firstLine="0"/>
              <w:rPr>
                <w:rFonts w:cs="Times New Roman"/>
                <w:szCs w:val="28"/>
                <w:lang w:val="en-US"/>
              </w:rPr>
            </w:pPr>
            <w:r w:rsidRPr="00462AF7">
              <w:rPr>
                <w:rFonts w:cs="Times New Roman"/>
                <w:szCs w:val="28"/>
                <w:lang w:val="en-US"/>
              </w:rPr>
              <w:t>– skills of independent and creative use of acquired knowledge in the field of social relations.</w:t>
            </w:r>
          </w:p>
        </w:tc>
      </w:tr>
      <w:tr w:rsidR="00462AF7" w14:paraId="231BDB2A"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1643E938" w14:textId="77777777" w:rsidR="00462AF7" w:rsidRDefault="00462AF7" w:rsidP="004D6BFD">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656D745" w14:textId="5CED59E7" w:rsidR="00462AF7" w:rsidRDefault="0046504B" w:rsidP="0046504B">
            <w:pPr>
              <w:spacing w:line="240" w:lineRule="auto"/>
              <w:ind w:firstLine="0"/>
              <w:jc w:val="left"/>
              <w:rPr>
                <w:rFonts w:cs="Times New Roman"/>
                <w:szCs w:val="28"/>
              </w:rPr>
            </w:pPr>
            <w:r>
              <w:rPr>
                <w:rFonts w:cs="Times New Roman"/>
                <w:szCs w:val="28"/>
              </w:rPr>
              <w:t>6</w:t>
            </w:r>
            <w:r w:rsidR="00462AF7">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C8D4850" w14:textId="2086701D" w:rsidR="00462AF7" w:rsidRDefault="0046504B" w:rsidP="0046504B">
            <w:pPr>
              <w:spacing w:line="240" w:lineRule="auto"/>
              <w:ind w:firstLine="0"/>
              <w:jc w:val="left"/>
              <w:rPr>
                <w:rFonts w:cs="Times New Roman"/>
                <w:szCs w:val="28"/>
              </w:rPr>
            </w:pPr>
            <w:r>
              <w:rPr>
                <w:rFonts w:cs="Times New Roman"/>
                <w:szCs w:val="28"/>
              </w:rPr>
              <w:t>6</w:t>
            </w:r>
            <w:r w:rsidR="00462AF7">
              <w:rPr>
                <w:rFonts w:cs="Times New Roman"/>
                <w:szCs w:val="28"/>
              </w:rPr>
              <w:t xml:space="preserve"> </w:t>
            </w:r>
            <w:proofErr w:type="spellStart"/>
            <w:r w:rsidR="00462AF7">
              <w:rPr>
                <w:rFonts w:cs="Times New Roman"/>
                <w:szCs w:val="28"/>
              </w:rPr>
              <w:t>semester</w:t>
            </w:r>
            <w:proofErr w:type="spellEnd"/>
          </w:p>
        </w:tc>
      </w:tr>
      <w:tr w:rsidR="00462AF7" w:rsidRPr="00462AF7" w14:paraId="2C6D0F47" w14:textId="77777777" w:rsidTr="0046504B">
        <w:tc>
          <w:tcPr>
            <w:tcW w:w="5098" w:type="dxa"/>
            <w:tcBorders>
              <w:top w:val="single" w:sz="4" w:space="0" w:color="auto"/>
              <w:left w:val="single" w:sz="4" w:space="0" w:color="auto"/>
              <w:bottom w:val="single" w:sz="4" w:space="0" w:color="auto"/>
              <w:right w:val="single" w:sz="4" w:space="0" w:color="auto"/>
            </w:tcBorders>
            <w:hideMark/>
          </w:tcPr>
          <w:p w14:paraId="7EB39346" w14:textId="77777777" w:rsidR="00462AF7" w:rsidRDefault="00462AF7" w:rsidP="004D6BFD">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tcPr>
          <w:p w14:paraId="4A25ED66" w14:textId="6538282A" w:rsidR="00462AF7" w:rsidRDefault="00694E75" w:rsidP="004D6BFD">
            <w:pPr>
              <w:spacing w:line="240" w:lineRule="auto"/>
              <w:ind w:firstLine="0"/>
              <w:rPr>
                <w:rFonts w:cs="Times New Roman"/>
                <w:szCs w:val="28"/>
              </w:rPr>
            </w:pPr>
            <w:r>
              <w:rPr>
                <w:rFonts w:cs="Times New Roman"/>
                <w:szCs w:val="28"/>
              </w:rPr>
              <w:t>Политология, социология</w:t>
            </w:r>
          </w:p>
        </w:tc>
        <w:tc>
          <w:tcPr>
            <w:tcW w:w="5245" w:type="dxa"/>
            <w:tcBorders>
              <w:top w:val="single" w:sz="4" w:space="0" w:color="auto"/>
              <w:left w:val="single" w:sz="4" w:space="0" w:color="auto"/>
              <w:bottom w:val="single" w:sz="4" w:space="0" w:color="auto"/>
              <w:right w:val="single" w:sz="4" w:space="0" w:color="auto"/>
            </w:tcBorders>
          </w:tcPr>
          <w:p w14:paraId="2C113D65" w14:textId="6A04B08B" w:rsidR="00462AF7" w:rsidRPr="002E54AE" w:rsidRDefault="00694E75" w:rsidP="004D6BFD">
            <w:pPr>
              <w:spacing w:line="240" w:lineRule="auto"/>
              <w:ind w:firstLine="0"/>
              <w:rPr>
                <w:rFonts w:cs="Times New Roman"/>
                <w:szCs w:val="28"/>
                <w:lang w:val="en-US"/>
              </w:rPr>
            </w:pPr>
            <w:r w:rsidRPr="00694E75">
              <w:rPr>
                <w:rFonts w:cs="Times New Roman"/>
                <w:szCs w:val="28"/>
                <w:lang w:val="en-US"/>
              </w:rPr>
              <w:t>Political science, Sociology</w:t>
            </w:r>
          </w:p>
        </w:tc>
      </w:tr>
      <w:tr w:rsidR="00462AF7" w14:paraId="53EFCE23"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6EEFEA7C" w14:textId="77777777" w:rsidR="00462AF7" w:rsidRDefault="00462AF7" w:rsidP="004D6BFD">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14:paraId="05039322" w14:textId="6753896B" w:rsidR="00462AF7" w:rsidRDefault="0046504B" w:rsidP="0046504B">
            <w:pPr>
              <w:spacing w:line="240" w:lineRule="auto"/>
              <w:ind w:firstLine="0"/>
              <w:jc w:val="left"/>
              <w:rPr>
                <w:rFonts w:cs="Times New Roman"/>
                <w:szCs w:val="28"/>
              </w:rPr>
            </w:pPr>
            <w:r>
              <w:rPr>
                <w:rFonts w:cs="Times New Roman"/>
                <w:szCs w:val="28"/>
              </w:rPr>
              <w:t>1</w:t>
            </w:r>
            <w:r w:rsidR="00462AF7">
              <w:rPr>
                <w:rFonts w:cs="Times New Roman"/>
                <w:szCs w:val="28"/>
              </w:rPr>
              <w:t xml:space="preserve"> зачетн</w:t>
            </w:r>
            <w:r>
              <w:rPr>
                <w:rFonts w:cs="Times New Roman"/>
                <w:szCs w:val="28"/>
              </w:rPr>
              <w:t>ая</w:t>
            </w:r>
            <w:r w:rsidR="00462AF7">
              <w:rPr>
                <w:rFonts w:cs="Times New Roman"/>
                <w:szCs w:val="28"/>
              </w:rPr>
              <w:t xml:space="preserve"> единиц</w:t>
            </w:r>
            <w:r>
              <w:rPr>
                <w:rFonts w:cs="Times New Roman"/>
                <w:szCs w:val="28"/>
              </w:rPr>
              <w:t>а</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5302B08" w14:textId="2EC45987" w:rsidR="00462AF7" w:rsidRDefault="0046504B" w:rsidP="0046504B">
            <w:pPr>
              <w:spacing w:line="240" w:lineRule="auto"/>
              <w:ind w:firstLine="0"/>
              <w:jc w:val="left"/>
              <w:rPr>
                <w:rFonts w:cs="Times New Roman"/>
                <w:szCs w:val="28"/>
              </w:rPr>
            </w:pPr>
            <w:r>
              <w:rPr>
                <w:rFonts w:cs="Times New Roman"/>
                <w:szCs w:val="28"/>
              </w:rPr>
              <w:t>1</w:t>
            </w:r>
            <w:r w:rsidR="00462AF7">
              <w:rPr>
                <w:rFonts w:cs="Times New Roman"/>
                <w:szCs w:val="28"/>
              </w:rPr>
              <w:t xml:space="preserve"> </w:t>
            </w:r>
            <w:proofErr w:type="spellStart"/>
            <w:r w:rsidR="00462AF7">
              <w:rPr>
                <w:rFonts w:cs="Times New Roman"/>
                <w:szCs w:val="28"/>
              </w:rPr>
              <w:t>credits</w:t>
            </w:r>
            <w:proofErr w:type="spellEnd"/>
          </w:p>
        </w:tc>
      </w:tr>
      <w:tr w:rsidR="00462AF7" w:rsidRPr="00462AF7" w14:paraId="36158D4D" w14:textId="77777777" w:rsidTr="004D6BFD">
        <w:tc>
          <w:tcPr>
            <w:tcW w:w="5098" w:type="dxa"/>
            <w:tcBorders>
              <w:top w:val="single" w:sz="4" w:space="0" w:color="auto"/>
              <w:left w:val="single" w:sz="4" w:space="0" w:color="auto"/>
              <w:bottom w:val="single" w:sz="4" w:space="0" w:color="auto"/>
              <w:right w:val="single" w:sz="4" w:space="0" w:color="auto"/>
            </w:tcBorders>
            <w:hideMark/>
          </w:tcPr>
          <w:p w14:paraId="31C3F4D9" w14:textId="77777777" w:rsidR="00462AF7" w:rsidRDefault="00462AF7" w:rsidP="004D6BFD">
            <w:pPr>
              <w:spacing w:line="240" w:lineRule="auto"/>
              <w:ind w:firstLine="0"/>
              <w:jc w:val="left"/>
              <w:rPr>
                <w:rFonts w:cs="Times New Roman"/>
                <w:szCs w:val="28"/>
              </w:rPr>
            </w:pPr>
            <w:r>
              <w:rPr>
                <w:rFonts w:cs="Times New Roman"/>
                <w:szCs w:val="28"/>
              </w:rPr>
              <w:lastRenderedPageBreak/>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14:paraId="45950465" w14:textId="77777777" w:rsidR="00462AF7" w:rsidRDefault="00462AF7" w:rsidP="004D6BFD">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0D66F30" w14:textId="2330ED97" w:rsidR="00462AF7" w:rsidRDefault="0046504B" w:rsidP="0046504B">
            <w:pPr>
              <w:spacing w:line="240" w:lineRule="auto"/>
              <w:ind w:firstLine="0"/>
              <w:jc w:val="left"/>
              <w:rPr>
                <w:rFonts w:cs="Times New Roman"/>
                <w:szCs w:val="28"/>
              </w:rPr>
            </w:pPr>
            <w:r>
              <w:rPr>
                <w:rFonts w:cs="Times New Roman"/>
                <w:szCs w:val="28"/>
              </w:rPr>
              <w:t>34</w:t>
            </w:r>
            <w:r w:rsidR="00462AF7">
              <w:rPr>
                <w:rFonts w:cs="Times New Roman"/>
                <w:szCs w:val="28"/>
              </w:rPr>
              <w:t xml:space="preserve"> аудиторных часа /</w:t>
            </w:r>
          </w:p>
          <w:p w14:paraId="3D742568" w14:textId="24800556" w:rsidR="00462AF7" w:rsidRDefault="0046504B" w:rsidP="0046504B">
            <w:pPr>
              <w:spacing w:line="240" w:lineRule="auto"/>
              <w:ind w:firstLine="0"/>
              <w:jc w:val="left"/>
              <w:rPr>
                <w:rFonts w:cs="Times New Roman"/>
                <w:szCs w:val="28"/>
              </w:rPr>
            </w:pPr>
            <w:r>
              <w:rPr>
                <w:rFonts w:cs="Times New Roman"/>
                <w:szCs w:val="28"/>
              </w:rPr>
              <w:t>2</w:t>
            </w:r>
            <w:r w:rsidR="00462AF7">
              <w:rPr>
                <w:rFonts w:cs="Times New Roman"/>
                <w:szCs w:val="28"/>
              </w:rPr>
              <w:t xml:space="preserve"> час</w:t>
            </w:r>
            <w:r>
              <w:rPr>
                <w:rFonts w:cs="Times New Roman"/>
                <w:szCs w:val="28"/>
              </w:rPr>
              <w:t>а</w:t>
            </w:r>
            <w:r w:rsidR="00462AF7">
              <w:rPr>
                <w:rFonts w:cs="Times New Roman"/>
                <w:szCs w:val="28"/>
              </w:rPr>
              <w:t xml:space="preserve">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BCBDDA0" w14:textId="07AE9092" w:rsidR="00462AF7" w:rsidRDefault="0046504B" w:rsidP="0046504B">
            <w:pPr>
              <w:spacing w:line="240" w:lineRule="auto"/>
              <w:ind w:firstLine="0"/>
              <w:jc w:val="left"/>
              <w:rPr>
                <w:rFonts w:cs="Times New Roman"/>
                <w:szCs w:val="28"/>
                <w:lang w:val="en-US"/>
              </w:rPr>
            </w:pPr>
            <w:r w:rsidRPr="0046504B">
              <w:rPr>
                <w:rFonts w:cs="Times New Roman"/>
                <w:szCs w:val="28"/>
                <w:lang w:val="en-US"/>
              </w:rPr>
              <w:t>34</w:t>
            </w:r>
            <w:r w:rsidR="00462AF7">
              <w:rPr>
                <w:rFonts w:cs="Times New Roman"/>
                <w:szCs w:val="28"/>
                <w:lang w:val="en-US"/>
              </w:rPr>
              <w:t xml:space="preserve"> classroom hours /</w:t>
            </w:r>
          </w:p>
          <w:p w14:paraId="47021612" w14:textId="27A1E75F" w:rsidR="00462AF7" w:rsidRDefault="0046504B" w:rsidP="0046504B">
            <w:pPr>
              <w:spacing w:line="240" w:lineRule="auto"/>
              <w:ind w:firstLine="0"/>
              <w:jc w:val="left"/>
              <w:rPr>
                <w:rFonts w:cs="Times New Roman"/>
                <w:szCs w:val="28"/>
                <w:lang w:val="en-US"/>
              </w:rPr>
            </w:pPr>
            <w:r w:rsidRPr="0046504B">
              <w:rPr>
                <w:rFonts w:cs="Times New Roman"/>
                <w:szCs w:val="28"/>
                <w:lang w:val="en-US"/>
              </w:rPr>
              <w:t>2</w:t>
            </w:r>
            <w:r w:rsidR="00462AF7">
              <w:rPr>
                <w:rFonts w:cs="Times New Roman"/>
                <w:szCs w:val="28"/>
                <w:lang w:val="en-US"/>
              </w:rPr>
              <w:t xml:space="preserve"> hours of independent work</w:t>
            </w:r>
          </w:p>
        </w:tc>
      </w:tr>
      <w:tr w:rsidR="00462AF7" w:rsidRPr="00694E75" w14:paraId="09B81E49" w14:textId="77777777" w:rsidTr="0046504B">
        <w:tc>
          <w:tcPr>
            <w:tcW w:w="5098" w:type="dxa"/>
            <w:tcBorders>
              <w:top w:val="single" w:sz="4" w:space="0" w:color="auto"/>
              <w:left w:val="single" w:sz="4" w:space="0" w:color="auto"/>
              <w:bottom w:val="single" w:sz="4" w:space="0" w:color="auto"/>
              <w:right w:val="single" w:sz="4" w:space="0" w:color="auto"/>
            </w:tcBorders>
            <w:hideMark/>
          </w:tcPr>
          <w:p w14:paraId="73DA97DD" w14:textId="77777777" w:rsidR="00462AF7" w:rsidRDefault="00462AF7" w:rsidP="004D6BFD">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tcPr>
          <w:p w14:paraId="089389C6" w14:textId="77777777" w:rsidR="0046504B" w:rsidRPr="0046504B" w:rsidRDefault="0046504B" w:rsidP="0046504B">
            <w:pPr>
              <w:spacing w:line="240" w:lineRule="auto"/>
              <w:ind w:firstLine="0"/>
              <w:rPr>
                <w:rFonts w:cs="Times New Roman"/>
                <w:szCs w:val="28"/>
              </w:rPr>
            </w:pPr>
            <w:r w:rsidRPr="0046504B">
              <w:rPr>
                <w:rFonts w:cs="Times New Roman"/>
                <w:szCs w:val="28"/>
              </w:rPr>
              <w:t xml:space="preserve">В качестве итогового контроля предусмотрен зачет. </w:t>
            </w:r>
          </w:p>
          <w:p w14:paraId="1F191A11" w14:textId="083E75AF" w:rsidR="0046504B" w:rsidRPr="0046504B" w:rsidRDefault="0046504B" w:rsidP="0046504B">
            <w:pPr>
              <w:spacing w:line="240" w:lineRule="auto"/>
              <w:ind w:firstLine="0"/>
              <w:rPr>
                <w:rFonts w:cs="Times New Roman"/>
                <w:szCs w:val="28"/>
              </w:rPr>
            </w:pPr>
            <w:r w:rsidRPr="0046504B">
              <w:rPr>
                <w:rFonts w:cs="Times New Roman"/>
                <w:szCs w:val="28"/>
              </w:rPr>
              <w:t>Для текущего контроля и самоконтроля знаний и умений студентов применяется следующий диагностический инструментарий:</w:t>
            </w:r>
          </w:p>
          <w:p w14:paraId="2109CD4D" w14:textId="77777777" w:rsidR="0046504B" w:rsidRPr="0046504B" w:rsidRDefault="0046504B" w:rsidP="0046504B">
            <w:pPr>
              <w:spacing w:line="240" w:lineRule="auto"/>
              <w:ind w:firstLine="0"/>
              <w:rPr>
                <w:rFonts w:cs="Times New Roman"/>
                <w:szCs w:val="28"/>
              </w:rPr>
            </w:pPr>
            <w:r w:rsidRPr="0046504B">
              <w:rPr>
                <w:rFonts w:cs="Times New Roman"/>
                <w:szCs w:val="28"/>
              </w:rPr>
              <w:t>- устный экспресс-опрос на лекциях;</w:t>
            </w:r>
          </w:p>
          <w:p w14:paraId="1015D59F" w14:textId="77777777" w:rsidR="0046504B" w:rsidRPr="0046504B" w:rsidRDefault="0046504B" w:rsidP="0046504B">
            <w:pPr>
              <w:spacing w:line="240" w:lineRule="auto"/>
              <w:ind w:firstLine="0"/>
              <w:rPr>
                <w:rFonts w:cs="Times New Roman"/>
                <w:szCs w:val="28"/>
              </w:rPr>
            </w:pPr>
            <w:r w:rsidRPr="0046504B">
              <w:rPr>
                <w:rFonts w:cs="Times New Roman"/>
                <w:szCs w:val="28"/>
              </w:rPr>
              <w:t>- устный опрос на семинарских занятиях;</w:t>
            </w:r>
          </w:p>
          <w:p w14:paraId="30B0F5A7" w14:textId="77777777" w:rsidR="0046504B" w:rsidRPr="0046504B" w:rsidRDefault="0046504B" w:rsidP="0046504B">
            <w:pPr>
              <w:spacing w:line="240" w:lineRule="auto"/>
              <w:ind w:firstLine="0"/>
              <w:rPr>
                <w:rFonts w:cs="Times New Roman"/>
                <w:szCs w:val="28"/>
              </w:rPr>
            </w:pPr>
            <w:r w:rsidRPr="0046504B">
              <w:rPr>
                <w:rFonts w:cs="Times New Roman"/>
                <w:szCs w:val="28"/>
              </w:rPr>
              <w:t>- заслушивание докладов и презентаций к ним</w:t>
            </w:r>
          </w:p>
          <w:p w14:paraId="2400F1C6" w14:textId="0FCCC6B0" w:rsidR="00462AF7" w:rsidRDefault="0046504B" w:rsidP="0046504B">
            <w:pPr>
              <w:spacing w:line="240" w:lineRule="auto"/>
              <w:ind w:firstLine="0"/>
              <w:rPr>
                <w:rFonts w:cs="Times New Roman"/>
                <w:szCs w:val="28"/>
              </w:rPr>
            </w:pPr>
            <w:r w:rsidRPr="0046504B">
              <w:rPr>
                <w:rFonts w:cs="Times New Roman"/>
                <w:szCs w:val="28"/>
              </w:rPr>
              <w:t>При выведении итоговой оценки вес оценки по текущей успеваемости составляет 60%, оценка на зачете – 40%</w:t>
            </w:r>
          </w:p>
        </w:tc>
        <w:tc>
          <w:tcPr>
            <w:tcW w:w="5245" w:type="dxa"/>
            <w:tcBorders>
              <w:top w:val="single" w:sz="4" w:space="0" w:color="auto"/>
              <w:left w:val="single" w:sz="4" w:space="0" w:color="auto"/>
              <w:bottom w:val="single" w:sz="4" w:space="0" w:color="auto"/>
              <w:right w:val="single" w:sz="4" w:space="0" w:color="auto"/>
            </w:tcBorders>
          </w:tcPr>
          <w:p w14:paraId="2A1D9E4B" w14:textId="77777777" w:rsidR="00694E75" w:rsidRPr="00694E75" w:rsidRDefault="00694E75" w:rsidP="00694E75">
            <w:pPr>
              <w:spacing w:line="240" w:lineRule="auto"/>
              <w:ind w:firstLine="0"/>
              <w:rPr>
                <w:rFonts w:cs="Times New Roman"/>
                <w:szCs w:val="28"/>
                <w:lang w:val="en-US"/>
              </w:rPr>
            </w:pPr>
            <w:r w:rsidRPr="00694E75">
              <w:rPr>
                <w:rFonts w:cs="Times New Roman"/>
                <w:szCs w:val="28"/>
                <w:lang w:val="en-US"/>
              </w:rPr>
              <w:t xml:space="preserve">A credit test is provided as the final control. </w:t>
            </w:r>
          </w:p>
          <w:p w14:paraId="4D4E7F08" w14:textId="5F357731" w:rsidR="00694E75" w:rsidRPr="00694E75" w:rsidRDefault="00694E75" w:rsidP="00694E75">
            <w:pPr>
              <w:spacing w:line="240" w:lineRule="auto"/>
              <w:ind w:firstLine="0"/>
              <w:rPr>
                <w:rFonts w:cs="Times New Roman"/>
                <w:szCs w:val="28"/>
                <w:lang w:val="en-US"/>
              </w:rPr>
            </w:pPr>
            <w:r w:rsidRPr="00694E75">
              <w:rPr>
                <w:rFonts w:cs="Times New Roman"/>
                <w:szCs w:val="28"/>
                <w:lang w:val="en-US"/>
              </w:rPr>
              <w:t>The following diagnostic tools are used for the current control and self-control of students' knowledge and skills:</w:t>
            </w:r>
          </w:p>
          <w:p w14:paraId="576C434D" w14:textId="77777777" w:rsidR="00694E75" w:rsidRPr="00694E75" w:rsidRDefault="00694E75" w:rsidP="00694E75">
            <w:pPr>
              <w:spacing w:line="240" w:lineRule="auto"/>
              <w:ind w:firstLine="0"/>
              <w:rPr>
                <w:rFonts w:cs="Times New Roman"/>
                <w:szCs w:val="28"/>
                <w:lang w:val="en-US"/>
              </w:rPr>
            </w:pPr>
            <w:r w:rsidRPr="00694E75">
              <w:rPr>
                <w:rFonts w:cs="Times New Roman"/>
                <w:szCs w:val="28"/>
                <w:lang w:val="en-US"/>
              </w:rPr>
              <w:t>- oral express survey at lectures;</w:t>
            </w:r>
          </w:p>
          <w:p w14:paraId="6F5EC24D" w14:textId="77777777" w:rsidR="00694E75" w:rsidRPr="00694E75" w:rsidRDefault="00694E75" w:rsidP="00694E75">
            <w:pPr>
              <w:spacing w:line="240" w:lineRule="auto"/>
              <w:ind w:firstLine="0"/>
              <w:rPr>
                <w:rFonts w:cs="Times New Roman"/>
                <w:szCs w:val="28"/>
                <w:lang w:val="en-US"/>
              </w:rPr>
            </w:pPr>
            <w:r w:rsidRPr="00694E75">
              <w:rPr>
                <w:rFonts w:cs="Times New Roman"/>
                <w:szCs w:val="28"/>
                <w:lang w:val="en-US"/>
              </w:rPr>
              <w:t>- oral interview at the seminar sessions;</w:t>
            </w:r>
          </w:p>
          <w:p w14:paraId="2151024E" w14:textId="77777777" w:rsidR="00694E75" w:rsidRPr="00694E75" w:rsidRDefault="00694E75" w:rsidP="00694E75">
            <w:pPr>
              <w:spacing w:line="240" w:lineRule="auto"/>
              <w:ind w:firstLine="0"/>
              <w:rPr>
                <w:rFonts w:cs="Times New Roman"/>
                <w:szCs w:val="28"/>
                <w:lang w:val="en-US"/>
              </w:rPr>
            </w:pPr>
            <w:r w:rsidRPr="00694E75">
              <w:rPr>
                <w:rFonts w:cs="Times New Roman"/>
                <w:szCs w:val="28"/>
                <w:lang w:val="en-US"/>
              </w:rPr>
              <w:t>- listening to reports and presentations to them</w:t>
            </w:r>
          </w:p>
          <w:p w14:paraId="5347EF67" w14:textId="3BD22767" w:rsidR="00462AF7" w:rsidRPr="00694E75" w:rsidRDefault="00694E75" w:rsidP="00694E75">
            <w:pPr>
              <w:spacing w:line="240" w:lineRule="auto"/>
              <w:ind w:firstLine="0"/>
              <w:rPr>
                <w:rFonts w:cs="Times New Roman"/>
                <w:szCs w:val="28"/>
                <w:lang w:val="en-US"/>
              </w:rPr>
            </w:pPr>
            <w:r w:rsidRPr="00694E75">
              <w:rPr>
                <w:rFonts w:cs="Times New Roman"/>
                <w:szCs w:val="28"/>
                <w:lang w:val="en-US"/>
              </w:rPr>
              <w:t>When deducing the final grade, the weight of the grade on current academic performance is 60%, the grade on the test is 40%</w:t>
            </w:r>
          </w:p>
        </w:tc>
      </w:tr>
    </w:tbl>
    <w:p w14:paraId="776E7E27" w14:textId="77777777" w:rsidR="00462AF7" w:rsidRPr="00694E75" w:rsidRDefault="00462AF7" w:rsidP="00462AF7">
      <w:pPr>
        <w:rPr>
          <w:lang w:val="en-US"/>
        </w:rPr>
      </w:pPr>
    </w:p>
    <w:p w14:paraId="0EABE093" w14:textId="77777777" w:rsidR="0067706C" w:rsidRPr="00694E75" w:rsidRDefault="0067706C">
      <w:pPr>
        <w:rPr>
          <w:lang w:val="en-US"/>
        </w:rPr>
      </w:pPr>
    </w:p>
    <w:sectPr w:rsidR="0067706C" w:rsidRPr="00694E75"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F7"/>
    <w:rsid w:val="00462AF7"/>
    <w:rsid w:val="0046504B"/>
    <w:rsid w:val="00513B4E"/>
    <w:rsid w:val="0067706C"/>
    <w:rsid w:val="00694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58C8A"/>
  <w15:chartTrackingRefBased/>
  <w15:docId w15:val="{9AB5FFDC-406A-421E-864D-5515D047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AF7"/>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62AF7"/>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462A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462AF7"/>
    <w:pPr>
      <w:spacing w:after="57" w:line="240" w:lineRule="auto"/>
      <w:ind w:firstLine="567"/>
      <w:jc w:val="both"/>
    </w:pPr>
    <w:rPr>
      <w:rFonts w:ascii="SchoolBook" w:eastAsia="Times New Roman" w:hAnsi="SchoolBook" w:cs="Times New Roman"/>
      <w:color w:val="000000"/>
      <w:sz w:val="20"/>
      <w:szCs w:val="20"/>
      <w:lang w:eastAsia="ru-RU"/>
    </w:rPr>
  </w:style>
  <w:style w:type="paragraph" w:styleId="a5">
    <w:name w:val="No Spacing"/>
    <w:uiPriority w:val="1"/>
    <w:qFormat/>
    <w:rsid w:val="00462AF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960</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Kozlenko</dc:creator>
  <cp:keywords/>
  <dc:description/>
  <cp:lastModifiedBy>Alexei Kozlenko</cp:lastModifiedBy>
  <cp:revision>1</cp:revision>
  <dcterms:created xsi:type="dcterms:W3CDTF">2024-12-29T21:53:00Z</dcterms:created>
  <dcterms:modified xsi:type="dcterms:W3CDTF">2024-12-29T22:06:00Z</dcterms:modified>
</cp:coreProperties>
</file>