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ACBD5" w14:textId="77777777" w:rsidR="005569F3" w:rsidRPr="002E54AE" w:rsidRDefault="005569F3" w:rsidP="005569F3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 xml:space="preserve">Специальность / </w:t>
      </w:r>
      <w:proofErr w:type="spellStart"/>
      <w:r>
        <w:rPr>
          <w:rFonts w:cs="Times New Roman"/>
          <w:szCs w:val="28"/>
        </w:rPr>
        <w:t>Special</w:t>
      </w:r>
      <w:r>
        <w:rPr>
          <w:rFonts w:cs="Times New Roman"/>
          <w:szCs w:val="28"/>
          <w:lang w:val="en-US"/>
        </w:rPr>
        <w:t>i</w:t>
      </w:r>
      <w:r>
        <w:rPr>
          <w:rFonts w:cs="Times New Roman"/>
          <w:szCs w:val="28"/>
        </w:rPr>
        <w:t>ty</w:t>
      </w:r>
      <w:proofErr w:type="spellEnd"/>
      <w:r>
        <w:rPr>
          <w:rFonts w:cs="Times New Roman"/>
          <w:szCs w:val="28"/>
        </w:rPr>
        <w:t xml:space="preserve">: </w:t>
      </w:r>
      <w:r>
        <w:rPr>
          <w:rFonts w:cs="Times New Roman"/>
          <w:bCs/>
          <w:szCs w:val="28"/>
          <w:lang w:eastAsia="zh-CN"/>
        </w:rPr>
        <w:t>6-05-0221-01</w:t>
      </w:r>
      <w:r>
        <w:rPr>
          <w:rFonts w:cs="Times New Roman"/>
          <w:b/>
          <w:bCs/>
          <w:szCs w:val="28"/>
          <w:lang w:eastAsia="zh-CN"/>
        </w:rPr>
        <w:t xml:space="preserve"> </w:t>
      </w:r>
      <w:r>
        <w:rPr>
          <w:rFonts w:cs="Times New Roman"/>
          <w:szCs w:val="28"/>
        </w:rPr>
        <w:t xml:space="preserve">Теология </w:t>
      </w:r>
      <w:r>
        <w:rPr>
          <w:rFonts w:cs="Times New Roman"/>
          <w:szCs w:val="28"/>
          <w:lang w:val="en-US"/>
        </w:rPr>
        <w:t xml:space="preserve">/ </w:t>
      </w:r>
      <w:r>
        <w:rPr>
          <w:rFonts w:cs="Times New Roman"/>
          <w:bCs/>
          <w:szCs w:val="28"/>
          <w:lang w:eastAsia="zh-CN"/>
        </w:rPr>
        <w:t>6-05-0221-01</w:t>
      </w:r>
      <w:r>
        <w:rPr>
          <w:rFonts w:cs="Times New Roman"/>
          <w:b/>
          <w:bCs/>
          <w:szCs w:val="28"/>
          <w:lang w:eastAsia="zh-CN"/>
        </w:rPr>
        <w:t xml:space="preserve"> </w:t>
      </w:r>
      <w:r>
        <w:rPr>
          <w:rFonts w:cs="Times New Roman"/>
          <w:szCs w:val="28"/>
          <w:lang w:val="en-US"/>
        </w:rPr>
        <w:t>Theology</w:t>
      </w:r>
    </w:p>
    <w:p w14:paraId="2F3AA99C" w14:textId="77777777" w:rsidR="005569F3" w:rsidRDefault="005569F3" w:rsidP="005569F3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>Учебная</w:t>
      </w:r>
      <w:r>
        <w:rPr>
          <w:rFonts w:cs="Times New Roman"/>
          <w:szCs w:val="28"/>
          <w:lang w:val="en-US"/>
        </w:rPr>
        <w:t xml:space="preserve"> </w:t>
      </w:r>
      <w:r>
        <w:rPr>
          <w:rFonts w:cs="Times New Roman"/>
          <w:szCs w:val="28"/>
        </w:rPr>
        <w:t>дисциплина</w:t>
      </w:r>
      <w:r>
        <w:rPr>
          <w:rFonts w:cs="Times New Roman"/>
          <w:szCs w:val="28"/>
          <w:lang w:val="en-US"/>
        </w:rPr>
        <w:t xml:space="preserve">, </w:t>
      </w:r>
      <w:r>
        <w:rPr>
          <w:rFonts w:cs="Times New Roman"/>
          <w:szCs w:val="28"/>
        </w:rPr>
        <w:t>модуль</w:t>
      </w:r>
      <w:r>
        <w:rPr>
          <w:rFonts w:cs="Times New Roman"/>
          <w:szCs w:val="28"/>
          <w:lang w:val="en-US"/>
        </w:rPr>
        <w:t xml:space="preserve"> / Academic d</w:t>
      </w:r>
      <w:r>
        <w:rPr>
          <w:rFonts w:cs="Times New Roman"/>
          <w:color w:val="000000"/>
          <w:szCs w:val="28"/>
          <w:lang w:val="en-US"/>
        </w:rPr>
        <w:t>iscipline, module</w:t>
      </w:r>
      <w:r>
        <w:rPr>
          <w:rFonts w:cs="Times New Roman"/>
          <w:szCs w:val="28"/>
          <w:lang w:val="en-US"/>
        </w:rPr>
        <w:t xml:space="preserve">: </w:t>
      </w:r>
    </w:p>
    <w:p w14:paraId="788989A1" w14:textId="00AA2709" w:rsidR="005569F3" w:rsidRPr="00AE0EBE" w:rsidRDefault="00991B07" w:rsidP="005569F3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>История</w:t>
      </w:r>
      <w:r w:rsidRPr="00AE0EBE">
        <w:rPr>
          <w:rFonts w:cs="Times New Roman"/>
          <w:szCs w:val="28"/>
          <w:lang w:val="en-US"/>
        </w:rPr>
        <w:t xml:space="preserve"> </w:t>
      </w:r>
      <w:r w:rsidR="00AE0EBE">
        <w:rPr>
          <w:rFonts w:cs="Times New Roman"/>
          <w:szCs w:val="28"/>
        </w:rPr>
        <w:t>древних</w:t>
      </w:r>
      <w:r w:rsidR="00AE0EBE" w:rsidRPr="00AE0EBE">
        <w:rPr>
          <w:rFonts w:cs="Times New Roman"/>
          <w:szCs w:val="28"/>
          <w:lang w:val="en-US"/>
        </w:rPr>
        <w:t xml:space="preserve"> </w:t>
      </w:r>
      <w:r w:rsidR="00AE0EBE">
        <w:rPr>
          <w:rFonts w:cs="Times New Roman"/>
          <w:szCs w:val="28"/>
        </w:rPr>
        <w:t>религий</w:t>
      </w:r>
      <w:r w:rsidRPr="00CF60C6">
        <w:rPr>
          <w:rFonts w:cs="Times New Roman"/>
          <w:szCs w:val="28"/>
          <w:lang w:val="en-US"/>
        </w:rPr>
        <w:t xml:space="preserve"> / </w:t>
      </w:r>
      <w:r w:rsidR="00AE0EBE" w:rsidRPr="00CF60C6">
        <w:rPr>
          <w:rFonts w:cs="Times New Roman"/>
          <w:szCs w:val="28"/>
          <w:lang w:val="en-US"/>
        </w:rPr>
        <w:t>History of ancient religions</w:t>
      </w:r>
    </w:p>
    <w:p w14:paraId="4F71DC06" w14:textId="77777777" w:rsidR="005569F3" w:rsidRPr="002E54AE" w:rsidRDefault="005569F3" w:rsidP="005569F3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</w:p>
    <w:tbl>
      <w:tblPr>
        <w:tblStyle w:val="a4"/>
        <w:tblW w:w="15163" w:type="dxa"/>
        <w:tblInd w:w="0" w:type="dxa"/>
        <w:tblLook w:val="04A0" w:firstRow="1" w:lastRow="0" w:firstColumn="1" w:lastColumn="0" w:noHBand="0" w:noVBand="1"/>
      </w:tblPr>
      <w:tblGrid>
        <w:gridCol w:w="5098"/>
        <w:gridCol w:w="4820"/>
        <w:gridCol w:w="5245"/>
      </w:tblGrid>
      <w:tr w:rsidR="005569F3" w:rsidRPr="00161773" w14:paraId="25E72502" w14:textId="77777777" w:rsidTr="00097CC7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84D3" w14:textId="77777777" w:rsidR="005569F3" w:rsidRPr="00AE0EBE" w:rsidRDefault="005569F3" w:rsidP="004D6BFD">
            <w:pPr>
              <w:spacing w:line="240" w:lineRule="auto"/>
              <w:ind w:firstLine="0"/>
              <w:jc w:val="left"/>
              <w:rPr>
                <w:rFonts w:cs="Times New Roman"/>
                <w:bCs/>
                <w:color w:val="000000"/>
                <w:szCs w:val="28"/>
              </w:rPr>
            </w:pPr>
            <w:r>
              <w:rPr>
                <w:rFonts w:cs="Times New Roman"/>
                <w:szCs w:val="28"/>
              </w:rPr>
              <w:t xml:space="preserve">Краткое содержание учебной дисциплины, модуля / </w:t>
            </w:r>
            <w:r>
              <w:rPr>
                <w:rFonts w:cs="Times New Roman"/>
                <w:bCs/>
                <w:color w:val="000000"/>
                <w:szCs w:val="28"/>
                <w:lang w:val="en-US"/>
              </w:rPr>
              <w:t>Brief</w:t>
            </w:r>
            <w:r w:rsidRPr="002E54AE">
              <w:rPr>
                <w:rFonts w:cs="Times New Roman"/>
                <w:bCs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bCs/>
                <w:color w:val="000000"/>
                <w:szCs w:val="28"/>
                <w:lang w:val="en-US"/>
              </w:rPr>
              <w:t>summary</w:t>
            </w:r>
          </w:p>
          <w:p w14:paraId="1C7D16D2" w14:textId="77777777" w:rsidR="00097CC7" w:rsidRPr="00AE0EBE" w:rsidRDefault="00097CC7" w:rsidP="004D6BFD">
            <w:pPr>
              <w:spacing w:line="240" w:lineRule="auto"/>
              <w:ind w:firstLine="0"/>
              <w:jc w:val="left"/>
              <w:rPr>
                <w:rFonts w:cs="Times New Roman"/>
                <w:bCs/>
                <w:color w:val="000000"/>
                <w:szCs w:val="28"/>
              </w:rPr>
            </w:pPr>
          </w:p>
          <w:p w14:paraId="2AAFEE81" w14:textId="77777777" w:rsidR="00097CC7" w:rsidRPr="00AE0EBE" w:rsidRDefault="00097CC7" w:rsidP="004D6BFD">
            <w:pPr>
              <w:spacing w:line="240" w:lineRule="auto"/>
              <w:ind w:firstLine="0"/>
              <w:jc w:val="left"/>
              <w:rPr>
                <w:rFonts w:cs="Times New Roman"/>
                <w:bCs/>
                <w:color w:val="000000"/>
                <w:szCs w:val="28"/>
              </w:rPr>
            </w:pPr>
          </w:p>
          <w:p w14:paraId="5E12B9CE" w14:textId="05E12E0A" w:rsidR="00097CC7" w:rsidRDefault="00097CC7" w:rsidP="004D6BFD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4E08" w14:textId="53F57CF0" w:rsidR="00AE0EBE" w:rsidRPr="00AE0EBE" w:rsidRDefault="00AE0EBE" w:rsidP="00AE0EBE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AE0EBE">
              <w:rPr>
                <w:rFonts w:cs="Times New Roman"/>
                <w:szCs w:val="28"/>
              </w:rPr>
              <w:t xml:space="preserve">Предметом учебной дисциплины «История древних религий» является история возникновения, становления, развития, исчезновения и/или трансформации религий древности. </w:t>
            </w:r>
          </w:p>
          <w:p w14:paraId="3BFF8C7B" w14:textId="77777777" w:rsidR="00AE0EBE" w:rsidRPr="00CF60C6" w:rsidRDefault="00AE0EBE" w:rsidP="00AE0EBE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F60C6">
              <w:rPr>
                <w:rFonts w:cs="Times New Roman"/>
                <w:szCs w:val="28"/>
              </w:rPr>
              <w:t>Главная цель дисциплины – усвоение фундаментальных основ исторического развития отдельных древних религий, рассмотрение их доктринальных систем и культовой практики, позволяющее проследить процесс и обстоятельства формирования разнообразных религий с последующим воздействием их на общество.</w:t>
            </w:r>
          </w:p>
          <w:p w14:paraId="0F6EF5B2" w14:textId="18BD9CC1" w:rsidR="005569F3" w:rsidRPr="00CF60C6" w:rsidRDefault="005569F3" w:rsidP="00AE0EBE">
            <w:pPr>
              <w:pStyle w:val="a5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C212" w14:textId="77777777" w:rsidR="00AE0EBE" w:rsidRPr="00CF60C6" w:rsidRDefault="00AE0EBE" w:rsidP="00D15832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CF60C6">
              <w:rPr>
                <w:rFonts w:cs="Times New Roman"/>
                <w:szCs w:val="28"/>
                <w:lang w:val="en-US"/>
              </w:rPr>
              <w:t xml:space="preserve">The subject of the academic discipline "History of Ancient Religions" is the history of the emergence, formation, development, disappearance and/or transformation of ancient religions. </w:t>
            </w:r>
          </w:p>
          <w:p w14:paraId="2ED469AF" w14:textId="3B03D1B8" w:rsidR="005569F3" w:rsidRPr="00AE0EBE" w:rsidRDefault="00AE0EBE" w:rsidP="00CF60C6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161773">
              <w:rPr>
                <w:rFonts w:cs="Times New Roman"/>
                <w:szCs w:val="28"/>
                <w:lang w:val="en-US"/>
              </w:rPr>
              <w:t xml:space="preserve">The main goal of the discipline is to </w:t>
            </w:r>
            <w:r w:rsidR="00CF60C6" w:rsidRPr="00161773">
              <w:rPr>
                <w:rFonts w:cs="Times New Roman"/>
                <w:szCs w:val="28"/>
                <w:lang w:val="en-US"/>
              </w:rPr>
              <w:t>learn</w:t>
            </w:r>
            <w:r w:rsidRPr="00161773">
              <w:rPr>
                <w:rFonts w:cs="Times New Roman"/>
                <w:szCs w:val="28"/>
                <w:lang w:val="en-US"/>
              </w:rPr>
              <w:t xml:space="preserve"> the fundamental principles of</w:t>
            </w:r>
            <w:r w:rsidR="00CF60C6" w:rsidRPr="00161773">
              <w:rPr>
                <w:rFonts w:cs="Times New Roman"/>
                <w:szCs w:val="28"/>
                <w:lang w:val="en-US"/>
              </w:rPr>
              <w:t xml:space="preserve"> the historical development of </w:t>
            </w:r>
            <w:r w:rsidRPr="00161773">
              <w:rPr>
                <w:rFonts w:cs="Times New Roman"/>
                <w:szCs w:val="28"/>
                <w:lang w:val="en-US"/>
              </w:rPr>
              <w:t>ancient religions, to examine their doctrinal systems and cult practices</w:t>
            </w:r>
            <w:r w:rsidRPr="00AE0EBE">
              <w:rPr>
                <w:rFonts w:cs="Times New Roman"/>
                <w:szCs w:val="28"/>
                <w:lang w:val="en-US"/>
              </w:rPr>
              <w:t>, allowing us to trace the process and circumstances of the formation of various religions with their subsequent impact on society.</w:t>
            </w:r>
          </w:p>
        </w:tc>
      </w:tr>
      <w:tr w:rsidR="005569F3" w:rsidRPr="00161773" w14:paraId="6D49699C" w14:textId="77777777" w:rsidTr="00AE0EB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38DAD" w14:textId="77777777" w:rsidR="005569F3" w:rsidRDefault="005569F3" w:rsidP="004D6BFD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Формируемые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компетенции</w:t>
            </w:r>
            <w:r>
              <w:rPr>
                <w:rFonts w:cs="Times New Roman"/>
                <w:szCs w:val="28"/>
                <w:lang w:val="en-US"/>
              </w:rPr>
              <w:t xml:space="preserve"> / The formed competences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D31A" w14:textId="10FB2AA2" w:rsidR="00AE0EBE" w:rsidRPr="00CF60C6" w:rsidRDefault="00AE0EBE" w:rsidP="00AE0EBE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F60C6">
              <w:rPr>
                <w:rFonts w:cs="Times New Roman"/>
                <w:szCs w:val="28"/>
              </w:rPr>
              <w:t xml:space="preserve">УК-4: Работать в команде, толерантно воспринимать социальные, этнические, конфессиональные, культурные и иные различия; </w:t>
            </w:r>
          </w:p>
          <w:p w14:paraId="62287348" w14:textId="77777777" w:rsidR="00AE0EBE" w:rsidRPr="00CF60C6" w:rsidRDefault="00AE0EBE" w:rsidP="00AE0EBE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F60C6">
              <w:rPr>
                <w:rFonts w:cs="Times New Roman"/>
                <w:szCs w:val="28"/>
              </w:rPr>
              <w:t>БПК-3: Использовать знания философских, религиоведческих, исторических, церковно-исторических, культурологических наук в профессиональной деятельности;</w:t>
            </w:r>
          </w:p>
          <w:p w14:paraId="44DB89CA" w14:textId="77777777" w:rsidR="00AE0EBE" w:rsidRPr="00CF60C6" w:rsidRDefault="00AE0EBE" w:rsidP="00AE0EBE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F60C6">
              <w:rPr>
                <w:rFonts w:cs="Times New Roman"/>
                <w:szCs w:val="28"/>
              </w:rPr>
              <w:t xml:space="preserve">БПК-4: Уметь интерпретировать социально-культурные и </w:t>
            </w:r>
            <w:r w:rsidRPr="00CF60C6">
              <w:rPr>
                <w:rFonts w:cs="Times New Roman"/>
                <w:szCs w:val="28"/>
              </w:rPr>
              <w:lastRenderedPageBreak/>
              <w:t>исторические явления и процессы сквозь призму теологического, философского, религиоведческого, культурологического, исторического и иного научного знания;</w:t>
            </w:r>
          </w:p>
          <w:p w14:paraId="3541F528" w14:textId="77777777" w:rsidR="00AE0EBE" w:rsidRPr="00CF60C6" w:rsidRDefault="00AE0EBE" w:rsidP="00AE0EBE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F60C6">
              <w:rPr>
                <w:rFonts w:cs="Times New Roman"/>
                <w:szCs w:val="28"/>
              </w:rPr>
              <w:t>БПК-19: Применять знания по вопросам истории возникновения, становления, современного положения нехристианских религий для оценки их учений с позиции православного богословия.</w:t>
            </w:r>
          </w:p>
          <w:p w14:paraId="446F565F" w14:textId="56C2C3F0" w:rsidR="005569F3" w:rsidRPr="00CF60C6" w:rsidRDefault="005569F3" w:rsidP="00AE0EBE">
            <w:pPr>
              <w:pStyle w:val="a5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1E9C" w14:textId="77777777" w:rsidR="00AE0EBE" w:rsidRDefault="00AE0EBE" w:rsidP="00AE0EBE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AE0EBE">
              <w:rPr>
                <w:rFonts w:cs="Times New Roman"/>
                <w:szCs w:val="28"/>
                <w:lang w:val="en-US"/>
              </w:rPr>
              <w:lastRenderedPageBreak/>
              <w:t xml:space="preserve">UK-4: Work in a team, tolerate social, ethnic, religious, cultural and other differences; BPK-3: Use knowledge of philosophical, religious, historical, church-historical, cultural sciences in professional activities; BPK-4: Be able to interpret socio-cultural and historical phenomena and processes through the prism of theological, philosophical, religious, cultural, historical and other scientific knowledge; </w:t>
            </w:r>
          </w:p>
          <w:p w14:paraId="0834D12D" w14:textId="2579B3B0" w:rsidR="005569F3" w:rsidRPr="00AE0EBE" w:rsidRDefault="00AE0EBE" w:rsidP="00AE0EBE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AE0EBE">
              <w:rPr>
                <w:rFonts w:cs="Times New Roman"/>
                <w:szCs w:val="28"/>
                <w:lang w:val="en-US"/>
              </w:rPr>
              <w:t xml:space="preserve">BPK-19: Apply knowledge of the history of the emergence, formation, and current status </w:t>
            </w:r>
            <w:r w:rsidRPr="00AE0EBE">
              <w:rPr>
                <w:rFonts w:cs="Times New Roman"/>
                <w:szCs w:val="28"/>
                <w:lang w:val="en-US"/>
              </w:rPr>
              <w:lastRenderedPageBreak/>
              <w:t>of non-Christian religions to evaluate their teachings from the standpoint of Orthodox theology.</w:t>
            </w:r>
          </w:p>
        </w:tc>
      </w:tr>
      <w:tr w:rsidR="005569F3" w:rsidRPr="00161773" w14:paraId="7ACE7304" w14:textId="77777777" w:rsidTr="002163DF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583B4" w14:textId="3E5212D3" w:rsidR="005569F3" w:rsidRDefault="005569F3" w:rsidP="002163DF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szCs w:val="28"/>
              </w:rPr>
              <w:lastRenderedPageBreak/>
              <w:t>Результаты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обучения</w:t>
            </w:r>
            <w:r>
              <w:rPr>
                <w:szCs w:val="28"/>
                <w:lang w:val="en-US"/>
              </w:rPr>
              <w:t xml:space="preserve"> (</w:t>
            </w:r>
            <w:r>
              <w:rPr>
                <w:szCs w:val="28"/>
              </w:rPr>
              <w:t>знать</w:t>
            </w:r>
            <w:r>
              <w:rPr>
                <w:szCs w:val="28"/>
                <w:lang w:val="en-US"/>
              </w:rPr>
              <w:t xml:space="preserve">, </w:t>
            </w:r>
            <w:r>
              <w:rPr>
                <w:szCs w:val="28"/>
              </w:rPr>
              <w:t>уметь</w:t>
            </w:r>
            <w:r>
              <w:rPr>
                <w:szCs w:val="28"/>
                <w:lang w:val="en-US"/>
              </w:rPr>
              <w:t xml:space="preserve">, </w:t>
            </w:r>
            <w:r w:rsidR="002163DF">
              <w:rPr>
                <w:szCs w:val="28"/>
              </w:rPr>
              <w:t>иметь</w:t>
            </w:r>
            <w:r w:rsidR="002163DF" w:rsidRPr="002163DF">
              <w:rPr>
                <w:szCs w:val="28"/>
                <w:lang w:val="en-US"/>
              </w:rPr>
              <w:t xml:space="preserve"> </w:t>
            </w:r>
            <w:r w:rsidR="002163DF">
              <w:rPr>
                <w:szCs w:val="28"/>
              </w:rPr>
              <w:t>навык</w:t>
            </w:r>
            <w:r>
              <w:rPr>
                <w:szCs w:val="28"/>
                <w:lang w:val="en-US"/>
              </w:rPr>
              <w:t>) / Learning outcome</w:t>
            </w:r>
            <w:r w:rsidR="002163DF">
              <w:rPr>
                <w:szCs w:val="28"/>
                <w:lang w:val="en-US"/>
              </w:rPr>
              <w:t>s (know, be able to, have skill</w:t>
            </w:r>
            <w:r>
              <w:rPr>
                <w:szCs w:val="28"/>
                <w:lang w:val="en-US"/>
              </w:rPr>
              <w:t xml:space="preserve"> in)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502F" w14:textId="77777777" w:rsidR="002163DF" w:rsidRPr="00593CDC" w:rsidRDefault="002163DF" w:rsidP="002163DF">
            <w:pPr>
              <w:tabs>
                <w:tab w:val="left" w:pos="466"/>
              </w:tabs>
              <w:ind w:firstLine="183"/>
              <w:rPr>
                <w:b/>
                <w:i/>
                <w:szCs w:val="28"/>
              </w:rPr>
            </w:pPr>
            <w:r w:rsidRPr="00593CDC">
              <w:rPr>
                <w:szCs w:val="28"/>
              </w:rPr>
              <w:t xml:space="preserve">В результате изучения дисциплины студент должен </w:t>
            </w:r>
            <w:r w:rsidRPr="00593CDC">
              <w:rPr>
                <w:b/>
                <w:i/>
                <w:szCs w:val="28"/>
              </w:rPr>
              <w:t>знать:</w:t>
            </w:r>
          </w:p>
          <w:p w14:paraId="7DC1FF66" w14:textId="77777777" w:rsidR="002163DF" w:rsidRPr="00593CDC" w:rsidRDefault="002163DF" w:rsidP="002163DF">
            <w:pPr>
              <w:pStyle w:val="a3"/>
              <w:numPr>
                <w:ilvl w:val="0"/>
                <w:numId w:val="6"/>
              </w:numPr>
              <w:tabs>
                <w:tab w:val="left" w:pos="466"/>
              </w:tabs>
              <w:spacing w:after="0" w:line="240" w:lineRule="auto"/>
              <w:ind w:left="0" w:firstLine="1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CDC">
              <w:rPr>
                <w:rFonts w:ascii="Times New Roman" w:hAnsi="Times New Roman"/>
                <w:sz w:val="28"/>
                <w:szCs w:val="28"/>
              </w:rPr>
              <w:t>основные методы изучения религий;</w:t>
            </w:r>
          </w:p>
          <w:p w14:paraId="166FF494" w14:textId="77777777" w:rsidR="002163DF" w:rsidRPr="00593CDC" w:rsidRDefault="002163DF" w:rsidP="002163DF">
            <w:pPr>
              <w:pStyle w:val="a3"/>
              <w:numPr>
                <w:ilvl w:val="0"/>
                <w:numId w:val="6"/>
              </w:numPr>
              <w:tabs>
                <w:tab w:val="left" w:pos="466"/>
              </w:tabs>
              <w:spacing w:after="0" w:line="240" w:lineRule="auto"/>
              <w:ind w:left="0" w:firstLine="1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CDC">
              <w:rPr>
                <w:rFonts w:ascii="Times New Roman" w:hAnsi="Times New Roman"/>
                <w:sz w:val="28"/>
                <w:szCs w:val="28"/>
              </w:rPr>
              <w:t xml:space="preserve">ключевые понятия, конституирующие отдельные религиозные системы; </w:t>
            </w:r>
          </w:p>
          <w:p w14:paraId="60068371" w14:textId="77777777" w:rsidR="002163DF" w:rsidRPr="00593CDC" w:rsidRDefault="002163DF" w:rsidP="002163DF">
            <w:pPr>
              <w:pStyle w:val="a3"/>
              <w:numPr>
                <w:ilvl w:val="0"/>
                <w:numId w:val="6"/>
              </w:numPr>
              <w:tabs>
                <w:tab w:val="left" w:pos="466"/>
              </w:tabs>
              <w:spacing w:after="0" w:line="240" w:lineRule="auto"/>
              <w:ind w:left="0" w:firstLine="1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CDC">
              <w:rPr>
                <w:rFonts w:ascii="Times New Roman" w:hAnsi="Times New Roman"/>
                <w:sz w:val="28"/>
                <w:szCs w:val="28"/>
              </w:rPr>
              <w:t>предпосылки возникновения и основные этапы исторического развития изучаемых религий в их этнокультурном контексте;</w:t>
            </w:r>
          </w:p>
          <w:p w14:paraId="74ED704C" w14:textId="77777777" w:rsidR="002163DF" w:rsidRPr="00593CDC" w:rsidRDefault="002163DF" w:rsidP="002163DF">
            <w:pPr>
              <w:pStyle w:val="a3"/>
              <w:numPr>
                <w:ilvl w:val="0"/>
                <w:numId w:val="6"/>
              </w:numPr>
              <w:tabs>
                <w:tab w:val="left" w:pos="466"/>
              </w:tabs>
              <w:spacing w:after="0" w:line="240" w:lineRule="auto"/>
              <w:ind w:left="0" w:firstLine="1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CDC">
              <w:rPr>
                <w:rFonts w:ascii="Times New Roman" w:hAnsi="Times New Roman"/>
                <w:sz w:val="28"/>
                <w:szCs w:val="28"/>
              </w:rPr>
              <w:t xml:space="preserve">вероучение, культ и институты изучаемых религий; </w:t>
            </w:r>
          </w:p>
          <w:p w14:paraId="53FA032D" w14:textId="77777777" w:rsidR="002163DF" w:rsidRPr="00593CDC" w:rsidRDefault="002163DF" w:rsidP="002163DF">
            <w:pPr>
              <w:pStyle w:val="a3"/>
              <w:numPr>
                <w:ilvl w:val="0"/>
                <w:numId w:val="6"/>
              </w:numPr>
              <w:tabs>
                <w:tab w:val="left" w:pos="466"/>
              </w:tabs>
              <w:spacing w:after="0" w:line="240" w:lineRule="auto"/>
              <w:ind w:left="0" w:firstLine="1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CDC">
              <w:rPr>
                <w:rFonts w:ascii="Times New Roman" w:hAnsi="Times New Roman"/>
                <w:sz w:val="28"/>
                <w:szCs w:val="28"/>
              </w:rPr>
              <w:t>основных религиозных деятелей и мыслителей в истории религий;</w:t>
            </w:r>
          </w:p>
          <w:p w14:paraId="3958C105" w14:textId="77777777" w:rsidR="002163DF" w:rsidRPr="00593CDC" w:rsidRDefault="002163DF" w:rsidP="002163DF">
            <w:pPr>
              <w:pStyle w:val="a3"/>
              <w:numPr>
                <w:ilvl w:val="0"/>
                <w:numId w:val="6"/>
              </w:numPr>
              <w:tabs>
                <w:tab w:val="left" w:pos="466"/>
              </w:tabs>
              <w:spacing w:after="0" w:line="240" w:lineRule="auto"/>
              <w:ind w:left="0" w:firstLine="1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CDC">
              <w:rPr>
                <w:rFonts w:ascii="Times New Roman" w:hAnsi="Times New Roman"/>
                <w:sz w:val="28"/>
                <w:szCs w:val="28"/>
              </w:rPr>
              <w:t>священные тексты изучаемых религиозных традиций;</w:t>
            </w:r>
          </w:p>
          <w:p w14:paraId="1CF1B755" w14:textId="7976CB7B" w:rsidR="002163DF" w:rsidRPr="001F1293" w:rsidRDefault="002163DF" w:rsidP="002163DF">
            <w:pPr>
              <w:tabs>
                <w:tab w:val="left" w:pos="466"/>
              </w:tabs>
              <w:ind w:firstLine="183"/>
              <w:rPr>
                <w:b/>
                <w:i/>
                <w:szCs w:val="28"/>
              </w:rPr>
            </w:pPr>
            <w:r w:rsidRPr="001F1293">
              <w:rPr>
                <w:b/>
                <w:i/>
                <w:szCs w:val="28"/>
              </w:rPr>
              <w:t>уметь:</w:t>
            </w:r>
          </w:p>
          <w:p w14:paraId="0012FB8B" w14:textId="77777777" w:rsidR="002163DF" w:rsidRPr="001F1293" w:rsidRDefault="002163DF" w:rsidP="002163DF">
            <w:pPr>
              <w:pStyle w:val="a3"/>
              <w:numPr>
                <w:ilvl w:val="0"/>
                <w:numId w:val="6"/>
              </w:numPr>
              <w:tabs>
                <w:tab w:val="left" w:pos="466"/>
              </w:tabs>
              <w:spacing w:after="0" w:line="240" w:lineRule="auto"/>
              <w:ind w:left="0" w:firstLine="1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1293">
              <w:rPr>
                <w:rFonts w:ascii="Times New Roman" w:hAnsi="Times New Roman"/>
                <w:sz w:val="28"/>
                <w:szCs w:val="28"/>
              </w:rPr>
              <w:lastRenderedPageBreak/>
              <w:t>использовать историко-религиоведческие источники и материалы;</w:t>
            </w:r>
          </w:p>
          <w:p w14:paraId="7348B7CB" w14:textId="77777777" w:rsidR="002163DF" w:rsidRPr="001F1293" w:rsidRDefault="002163DF" w:rsidP="002163DF">
            <w:pPr>
              <w:pStyle w:val="a3"/>
              <w:numPr>
                <w:ilvl w:val="0"/>
                <w:numId w:val="6"/>
              </w:numPr>
              <w:tabs>
                <w:tab w:val="left" w:pos="466"/>
              </w:tabs>
              <w:spacing w:after="0" w:line="240" w:lineRule="auto"/>
              <w:ind w:left="0" w:firstLine="1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1293">
              <w:rPr>
                <w:rFonts w:ascii="Times New Roman" w:hAnsi="Times New Roman"/>
                <w:sz w:val="28"/>
                <w:szCs w:val="28"/>
              </w:rPr>
              <w:t>критически анализировать различные концепции в изучаемой области;</w:t>
            </w:r>
          </w:p>
          <w:p w14:paraId="47BFDEB5" w14:textId="77777777" w:rsidR="002163DF" w:rsidRPr="001F1293" w:rsidRDefault="002163DF" w:rsidP="002163DF">
            <w:pPr>
              <w:pStyle w:val="a3"/>
              <w:numPr>
                <w:ilvl w:val="0"/>
                <w:numId w:val="6"/>
              </w:numPr>
              <w:tabs>
                <w:tab w:val="left" w:pos="466"/>
              </w:tabs>
              <w:spacing w:after="0" w:line="240" w:lineRule="auto"/>
              <w:ind w:left="0" w:firstLine="1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1293">
              <w:rPr>
                <w:rFonts w:ascii="Times New Roman" w:hAnsi="Times New Roman"/>
                <w:sz w:val="28"/>
                <w:szCs w:val="28"/>
              </w:rPr>
              <w:t>сравнивать и анализировать изучаемые религиозные системы;</w:t>
            </w:r>
          </w:p>
          <w:p w14:paraId="26CFA5E4" w14:textId="77777777" w:rsidR="002163DF" w:rsidRPr="001F1293" w:rsidRDefault="002163DF" w:rsidP="002163DF">
            <w:pPr>
              <w:pStyle w:val="a3"/>
              <w:numPr>
                <w:ilvl w:val="0"/>
                <w:numId w:val="6"/>
              </w:numPr>
              <w:tabs>
                <w:tab w:val="left" w:pos="466"/>
              </w:tabs>
              <w:spacing w:after="0" w:line="240" w:lineRule="auto"/>
              <w:ind w:left="0" w:firstLine="1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1293">
              <w:rPr>
                <w:rFonts w:ascii="Times New Roman" w:hAnsi="Times New Roman"/>
                <w:sz w:val="28"/>
                <w:szCs w:val="28"/>
              </w:rPr>
              <w:t xml:space="preserve">анализировать тенденции развития </w:t>
            </w:r>
            <w:r>
              <w:rPr>
                <w:rFonts w:ascii="Times New Roman" w:hAnsi="Times New Roman"/>
                <w:sz w:val="28"/>
                <w:szCs w:val="28"/>
              </w:rPr>
              <w:t>изучаемых</w:t>
            </w:r>
            <w:r w:rsidRPr="001F1293">
              <w:rPr>
                <w:rFonts w:ascii="Times New Roman" w:hAnsi="Times New Roman"/>
                <w:sz w:val="28"/>
                <w:szCs w:val="28"/>
              </w:rPr>
              <w:t xml:space="preserve"> религий;</w:t>
            </w:r>
          </w:p>
          <w:p w14:paraId="071BD108" w14:textId="77777777" w:rsidR="002163DF" w:rsidRPr="001F1293" w:rsidRDefault="002163DF" w:rsidP="002163DF">
            <w:pPr>
              <w:pStyle w:val="a3"/>
              <w:numPr>
                <w:ilvl w:val="0"/>
                <w:numId w:val="6"/>
              </w:numPr>
              <w:tabs>
                <w:tab w:val="left" w:pos="466"/>
              </w:tabs>
              <w:spacing w:after="0" w:line="240" w:lineRule="auto"/>
              <w:ind w:left="0" w:firstLine="1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1293">
              <w:rPr>
                <w:rFonts w:ascii="Times New Roman" w:hAnsi="Times New Roman"/>
                <w:sz w:val="28"/>
                <w:szCs w:val="28"/>
              </w:rPr>
              <w:t>толерантно относиться к представителям различных религий;</w:t>
            </w:r>
          </w:p>
          <w:p w14:paraId="512ED208" w14:textId="77777777" w:rsidR="002163DF" w:rsidRPr="001F1293" w:rsidRDefault="002163DF" w:rsidP="002163DF">
            <w:pPr>
              <w:pStyle w:val="a3"/>
              <w:numPr>
                <w:ilvl w:val="0"/>
                <w:numId w:val="6"/>
              </w:numPr>
              <w:tabs>
                <w:tab w:val="left" w:pos="466"/>
              </w:tabs>
              <w:spacing w:after="0" w:line="240" w:lineRule="auto"/>
              <w:ind w:left="0" w:firstLine="1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1293">
              <w:rPr>
                <w:rFonts w:ascii="Times New Roman" w:hAnsi="Times New Roman"/>
                <w:sz w:val="28"/>
                <w:szCs w:val="28"/>
              </w:rPr>
              <w:t>вести диалог с представителями различных вероисповеданий.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C3C6A9B" w14:textId="5D6917C8" w:rsidR="002163DF" w:rsidRPr="001F1293" w:rsidRDefault="002163DF" w:rsidP="002163DF">
            <w:pPr>
              <w:tabs>
                <w:tab w:val="left" w:pos="466"/>
              </w:tabs>
              <w:ind w:firstLine="183"/>
              <w:rPr>
                <w:szCs w:val="28"/>
              </w:rPr>
            </w:pPr>
            <w:r w:rsidRPr="001F1293">
              <w:rPr>
                <w:b/>
                <w:i/>
                <w:szCs w:val="28"/>
              </w:rPr>
              <w:t>иметь навык</w:t>
            </w:r>
            <w:r w:rsidRPr="001F1293">
              <w:rPr>
                <w:szCs w:val="28"/>
              </w:rPr>
              <w:t>:</w:t>
            </w:r>
          </w:p>
          <w:p w14:paraId="04D26CCB" w14:textId="77777777" w:rsidR="002163DF" w:rsidRPr="001F1293" w:rsidRDefault="002163DF" w:rsidP="002163DF">
            <w:pPr>
              <w:pStyle w:val="a3"/>
              <w:numPr>
                <w:ilvl w:val="0"/>
                <w:numId w:val="6"/>
              </w:numPr>
              <w:tabs>
                <w:tab w:val="left" w:pos="466"/>
              </w:tabs>
              <w:spacing w:after="0" w:line="240" w:lineRule="auto"/>
              <w:ind w:left="0" w:firstLine="1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1293">
              <w:rPr>
                <w:rFonts w:ascii="Times New Roman" w:hAnsi="Times New Roman"/>
                <w:sz w:val="28"/>
                <w:szCs w:val="28"/>
              </w:rPr>
              <w:t>владения приемами поиска и обработки источников и литературы по изучаемой теме;</w:t>
            </w:r>
          </w:p>
          <w:p w14:paraId="7355E7F4" w14:textId="7E3D0D37" w:rsidR="005569F3" w:rsidRPr="00126590" w:rsidRDefault="002163DF" w:rsidP="002163DF">
            <w:pPr>
              <w:pStyle w:val="a3"/>
              <w:numPr>
                <w:ilvl w:val="0"/>
                <w:numId w:val="6"/>
              </w:numPr>
              <w:tabs>
                <w:tab w:val="left" w:pos="466"/>
              </w:tabs>
              <w:spacing w:after="0" w:line="240" w:lineRule="auto"/>
              <w:ind w:left="0" w:firstLine="183"/>
              <w:jc w:val="both"/>
              <w:rPr>
                <w:szCs w:val="28"/>
              </w:rPr>
            </w:pPr>
            <w:r w:rsidRPr="001F1293">
              <w:rPr>
                <w:rFonts w:ascii="Times New Roman" w:hAnsi="Times New Roman"/>
                <w:sz w:val="28"/>
                <w:szCs w:val="28"/>
              </w:rPr>
              <w:t>работы с различными типами источников, принципами их анализа и обобщения, методами внешней и внутренней критики, осмысления, использования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информации, содержащейся в них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A39F" w14:textId="32F2B7E5" w:rsidR="002163DF" w:rsidRPr="00E170E4" w:rsidRDefault="00E170E4" w:rsidP="00E170E4">
            <w:pPr>
              <w:tabs>
                <w:tab w:val="left" w:pos="466"/>
              </w:tabs>
              <w:spacing w:line="240" w:lineRule="auto"/>
              <w:ind w:firstLine="0"/>
              <w:rPr>
                <w:szCs w:val="28"/>
                <w:lang w:val="en-US"/>
              </w:rPr>
            </w:pPr>
            <w:r w:rsidRPr="00CF60C6">
              <w:rPr>
                <w:szCs w:val="28"/>
              </w:rPr>
              <w:lastRenderedPageBreak/>
              <w:t xml:space="preserve"> </w:t>
            </w:r>
            <w:r w:rsidR="002163DF" w:rsidRPr="00E170E4">
              <w:rPr>
                <w:szCs w:val="28"/>
                <w:lang w:val="en-US"/>
              </w:rPr>
              <w:t xml:space="preserve">As a result of studying the discipline, the student should </w:t>
            </w:r>
            <w:r w:rsidR="002163DF" w:rsidRPr="00E170E4">
              <w:rPr>
                <w:b/>
                <w:i/>
                <w:szCs w:val="28"/>
                <w:lang w:val="en-US"/>
              </w:rPr>
              <w:t>know</w:t>
            </w:r>
            <w:r w:rsidR="002163DF" w:rsidRPr="00E170E4">
              <w:rPr>
                <w:szCs w:val="28"/>
                <w:lang w:val="en-US"/>
              </w:rPr>
              <w:t xml:space="preserve">: </w:t>
            </w:r>
          </w:p>
          <w:p w14:paraId="2952A3D3" w14:textId="343A3ACF" w:rsidR="002163DF" w:rsidRPr="00E170E4" w:rsidRDefault="002163DF" w:rsidP="00E170E4">
            <w:pPr>
              <w:pStyle w:val="a3"/>
              <w:numPr>
                <w:ilvl w:val="0"/>
                <w:numId w:val="6"/>
              </w:numPr>
              <w:tabs>
                <w:tab w:val="left" w:pos="466"/>
              </w:tabs>
              <w:spacing w:after="0" w:line="240" w:lineRule="auto"/>
              <w:ind w:left="0" w:firstLine="18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70E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 main methods of studying religions; </w:t>
            </w:r>
          </w:p>
          <w:p w14:paraId="24BACD2C" w14:textId="40A16B0E" w:rsidR="002163DF" w:rsidRPr="00E170E4" w:rsidRDefault="002163DF" w:rsidP="00E170E4">
            <w:pPr>
              <w:pStyle w:val="a3"/>
              <w:numPr>
                <w:ilvl w:val="0"/>
                <w:numId w:val="6"/>
              </w:numPr>
              <w:tabs>
                <w:tab w:val="left" w:pos="466"/>
              </w:tabs>
              <w:spacing w:after="0" w:line="240" w:lineRule="auto"/>
              <w:ind w:left="0" w:firstLine="18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163D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 key concepts that constitute individual religious systems; </w:t>
            </w:r>
          </w:p>
          <w:p w14:paraId="0493CE85" w14:textId="06DC353B" w:rsidR="002163DF" w:rsidRPr="00E170E4" w:rsidRDefault="002163DF" w:rsidP="00E170E4">
            <w:pPr>
              <w:pStyle w:val="a3"/>
              <w:numPr>
                <w:ilvl w:val="0"/>
                <w:numId w:val="6"/>
              </w:numPr>
              <w:tabs>
                <w:tab w:val="left" w:pos="466"/>
              </w:tabs>
              <w:spacing w:after="0" w:line="240" w:lineRule="auto"/>
              <w:ind w:left="0" w:firstLine="18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163D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 </w:t>
            </w:r>
            <w:r w:rsidR="00CF60C6" w:rsidRPr="00161773">
              <w:rPr>
                <w:rFonts w:ascii="Times New Roman" w:hAnsi="Times New Roman"/>
                <w:sz w:val="28"/>
                <w:szCs w:val="28"/>
                <w:lang w:val="en-US"/>
              </w:rPr>
              <w:t>origins</w:t>
            </w:r>
            <w:bookmarkStart w:id="0" w:name="_GoBack"/>
            <w:bookmarkEnd w:id="0"/>
            <w:r w:rsidRPr="002163D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and main stages of historical development of the studied religions in their </w:t>
            </w:r>
            <w:proofErr w:type="spellStart"/>
            <w:r w:rsidRPr="002163DF">
              <w:rPr>
                <w:rFonts w:ascii="Times New Roman" w:hAnsi="Times New Roman"/>
                <w:sz w:val="28"/>
                <w:szCs w:val="28"/>
                <w:lang w:val="en-US"/>
              </w:rPr>
              <w:t>ethnocultural</w:t>
            </w:r>
            <w:proofErr w:type="spellEnd"/>
            <w:r w:rsidRPr="002163D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context; </w:t>
            </w:r>
          </w:p>
          <w:p w14:paraId="39645D85" w14:textId="284D8D62" w:rsidR="002163DF" w:rsidRPr="00E170E4" w:rsidRDefault="002163DF" w:rsidP="00E170E4">
            <w:pPr>
              <w:pStyle w:val="a3"/>
              <w:numPr>
                <w:ilvl w:val="0"/>
                <w:numId w:val="6"/>
              </w:numPr>
              <w:tabs>
                <w:tab w:val="left" w:pos="466"/>
              </w:tabs>
              <w:spacing w:after="0" w:line="240" w:lineRule="auto"/>
              <w:ind w:left="0" w:firstLine="18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163D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 doctrine, cult and institutions of the studied religions; </w:t>
            </w:r>
          </w:p>
          <w:p w14:paraId="5D1654BD" w14:textId="3C966826" w:rsidR="002163DF" w:rsidRPr="00E170E4" w:rsidRDefault="002163DF" w:rsidP="00E170E4">
            <w:pPr>
              <w:pStyle w:val="a3"/>
              <w:numPr>
                <w:ilvl w:val="0"/>
                <w:numId w:val="6"/>
              </w:numPr>
              <w:tabs>
                <w:tab w:val="left" w:pos="466"/>
              </w:tabs>
              <w:spacing w:after="0" w:line="240" w:lineRule="auto"/>
              <w:ind w:left="0" w:firstLine="18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163D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 main religious figures and thinkers in the history of religions; </w:t>
            </w:r>
          </w:p>
          <w:p w14:paraId="57424C7A" w14:textId="00AFED6C" w:rsidR="002163DF" w:rsidRPr="00E170E4" w:rsidRDefault="002163DF" w:rsidP="00E170E4">
            <w:pPr>
              <w:pStyle w:val="a3"/>
              <w:numPr>
                <w:ilvl w:val="0"/>
                <w:numId w:val="6"/>
              </w:numPr>
              <w:tabs>
                <w:tab w:val="left" w:pos="466"/>
              </w:tabs>
              <w:spacing w:after="0" w:line="240" w:lineRule="auto"/>
              <w:ind w:left="0" w:firstLine="18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163DF">
              <w:rPr>
                <w:rFonts w:ascii="Times New Roman" w:hAnsi="Times New Roman"/>
                <w:sz w:val="28"/>
                <w:szCs w:val="28"/>
                <w:lang w:val="en-US"/>
              </w:rPr>
              <w:t>the sacred texts of the studied religious traditions;</w:t>
            </w:r>
            <w:r w:rsidRPr="00E170E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14:paraId="6BD67DAE" w14:textId="77777777" w:rsidR="002163DF" w:rsidRPr="00E170E4" w:rsidRDefault="002163DF" w:rsidP="00E170E4">
            <w:pPr>
              <w:tabs>
                <w:tab w:val="left" w:pos="466"/>
              </w:tabs>
              <w:spacing w:line="240" w:lineRule="auto"/>
              <w:ind w:firstLine="0"/>
              <w:rPr>
                <w:b/>
                <w:i/>
                <w:szCs w:val="28"/>
                <w:lang w:val="en-US"/>
              </w:rPr>
            </w:pPr>
            <w:r w:rsidRPr="00E170E4">
              <w:rPr>
                <w:b/>
                <w:i/>
                <w:szCs w:val="28"/>
                <w:lang w:val="en-US"/>
              </w:rPr>
              <w:t xml:space="preserve">be able to: </w:t>
            </w:r>
          </w:p>
          <w:p w14:paraId="6F44DE99" w14:textId="72DCAF2B" w:rsidR="002163DF" w:rsidRPr="00E170E4" w:rsidRDefault="002163DF" w:rsidP="00E170E4">
            <w:pPr>
              <w:pStyle w:val="a3"/>
              <w:numPr>
                <w:ilvl w:val="0"/>
                <w:numId w:val="6"/>
              </w:numPr>
              <w:tabs>
                <w:tab w:val="left" w:pos="466"/>
              </w:tabs>
              <w:spacing w:after="0" w:line="240" w:lineRule="auto"/>
              <w:ind w:left="0" w:firstLine="18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163D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use historical and religious studies sources and materials; </w:t>
            </w:r>
          </w:p>
          <w:p w14:paraId="1F0E896E" w14:textId="59168918" w:rsidR="002163DF" w:rsidRPr="00E170E4" w:rsidRDefault="002163DF" w:rsidP="00E170E4">
            <w:pPr>
              <w:pStyle w:val="a3"/>
              <w:numPr>
                <w:ilvl w:val="0"/>
                <w:numId w:val="6"/>
              </w:numPr>
              <w:tabs>
                <w:tab w:val="left" w:pos="466"/>
              </w:tabs>
              <w:spacing w:after="0" w:line="240" w:lineRule="auto"/>
              <w:ind w:left="0" w:firstLine="18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163D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critically analyze various concepts in the studied area; </w:t>
            </w:r>
          </w:p>
          <w:p w14:paraId="20AA428E" w14:textId="12610057" w:rsidR="002163DF" w:rsidRPr="00E170E4" w:rsidRDefault="002163DF" w:rsidP="00E170E4">
            <w:pPr>
              <w:pStyle w:val="a3"/>
              <w:numPr>
                <w:ilvl w:val="0"/>
                <w:numId w:val="6"/>
              </w:numPr>
              <w:tabs>
                <w:tab w:val="left" w:pos="466"/>
              </w:tabs>
              <w:spacing w:after="0" w:line="240" w:lineRule="auto"/>
              <w:ind w:left="0" w:firstLine="18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163DF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compare and analyze the studied religious systems; </w:t>
            </w:r>
          </w:p>
          <w:p w14:paraId="1D32DD63" w14:textId="19DE7441" w:rsidR="002163DF" w:rsidRPr="00E170E4" w:rsidRDefault="002163DF" w:rsidP="00E170E4">
            <w:pPr>
              <w:pStyle w:val="a3"/>
              <w:numPr>
                <w:ilvl w:val="0"/>
                <w:numId w:val="6"/>
              </w:numPr>
              <w:tabs>
                <w:tab w:val="left" w:pos="466"/>
              </w:tabs>
              <w:spacing w:after="0" w:line="240" w:lineRule="auto"/>
              <w:ind w:left="0" w:firstLine="18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163D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analyze the development trends of the studied religions; </w:t>
            </w:r>
          </w:p>
          <w:p w14:paraId="66F4B193" w14:textId="7E9FF656" w:rsidR="002163DF" w:rsidRPr="00E170E4" w:rsidRDefault="002163DF" w:rsidP="00E170E4">
            <w:pPr>
              <w:pStyle w:val="a3"/>
              <w:numPr>
                <w:ilvl w:val="0"/>
                <w:numId w:val="6"/>
              </w:numPr>
              <w:tabs>
                <w:tab w:val="left" w:pos="466"/>
              </w:tabs>
              <w:spacing w:after="0" w:line="240" w:lineRule="auto"/>
              <w:ind w:left="0" w:firstLine="18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163D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be tolerant towards representatives of different religions; </w:t>
            </w:r>
          </w:p>
          <w:p w14:paraId="3F8C2610" w14:textId="1EABDAB0" w:rsidR="002163DF" w:rsidRPr="00E170E4" w:rsidRDefault="002163DF" w:rsidP="00E170E4">
            <w:pPr>
              <w:pStyle w:val="a3"/>
              <w:numPr>
                <w:ilvl w:val="0"/>
                <w:numId w:val="6"/>
              </w:numPr>
              <w:tabs>
                <w:tab w:val="left" w:pos="466"/>
              </w:tabs>
              <w:spacing w:after="0" w:line="240" w:lineRule="auto"/>
              <w:ind w:left="0" w:firstLine="18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163DF">
              <w:rPr>
                <w:rFonts w:ascii="Times New Roman" w:hAnsi="Times New Roman"/>
                <w:sz w:val="28"/>
                <w:szCs w:val="28"/>
                <w:lang w:val="en-US"/>
              </w:rPr>
              <w:t>conduct a dialogue with representatives of different faiths.</w:t>
            </w:r>
            <w:r w:rsidRPr="00E170E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14:paraId="0BE35681" w14:textId="77777777" w:rsidR="002163DF" w:rsidRPr="00E170E4" w:rsidRDefault="002163DF" w:rsidP="00E170E4">
            <w:pPr>
              <w:tabs>
                <w:tab w:val="left" w:pos="466"/>
              </w:tabs>
              <w:spacing w:line="240" w:lineRule="auto"/>
              <w:ind w:firstLine="0"/>
              <w:rPr>
                <w:b/>
                <w:i/>
                <w:szCs w:val="28"/>
                <w:lang w:val="en-US"/>
              </w:rPr>
            </w:pPr>
            <w:r w:rsidRPr="00E170E4">
              <w:rPr>
                <w:b/>
                <w:i/>
                <w:szCs w:val="28"/>
                <w:lang w:val="en-US"/>
              </w:rPr>
              <w:t xml:space="preserve">have the skill: </w:t>
            </w:r>
          </w:p>
          <w:p w14:paraId="0AE100B0" w14:textId="2C5A701E" w:rsidR="002163DF" w:rsidRPr="00E170E4" w:rsidRDefault="002163DF" w:rsidP="00E170E4">
            <w:pPr>
              <w:pStyle w:val="a3"/>
              <w:numPr>
                <w:ilvl w:val="0"/>
                <w:numId w:val="6"/>
              </w:numPr>
              <w:tabs>
                <w:tab w:val="left" w:pos="466"/>
              </w:tabs>
              <w:spacing w:after="0" w:line="240" w:lineRule="auto"/>
              <w:ind w:left="0" w:firstLine="18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70E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proficiency in the methods of searching for and processing sources and literature on the topic of study; </w:t>
            </w:r>
          </w:p>
          <w:p w14:paraId="5C27B819" w14:textId="0C7E5AFE" w:rsidR="005569F3" w:rsidRPr="00E170E4" w:rsidRDefault="002163DF" w:rsidP="00E170E4">
            <w:pPr>
              <w:pStyle w:val="a3"/>
              <w:numPr>
                <w:ilvl w:val="0"/>
                <w:numId w:val="6"/>
              </w:numPr>
              <w:tabs>
                <w:tab w:val="left" w:pos="466"/>
              </w:tabs>
              <w:spacing w:after="0" w:line="240" w:lineRule="auto"/>
              <w:ind w:left="0" w:firstLine="18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70E4">
              <w:rPr>
                <w:rFonts w:ascii="Times New Roman" w:hAnsi="Times New Roman"/>
                <w:sz w:val="28"/>
                <w:szCs w:val="28"/>
                <w:lang w:val="en-US"/>
              </w:rPr>
              <w:t>work with different types of sources, principles of their analysis and generalization, methods of external and internal criticism, comprehension, use of information contained in them</w:t>
            </w:r>
          </w:p>
        </w:tc>
      </w:tr>
      <w:tr w:rsidR="005569F3" w14:paraId="3BF1D57C" w14:textId="77777777" w:rsidTr="004D6BFD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F5BC9" w14:textId="77777777" w:rsidR="005569F3" w:rsidRDefault="005569F3" w:rsidP="004D6BFD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Семестр изучения учебной дисциплины, модуля / </w:t>
            </w:r>
            <w:r>
              <w:rPr>
                <w:rFonts w:cs="Times New Roman"/>
                <w:szCs w:val="28"/>
                <w:lang w:val="en-US"/>
              </w:rPr>
              <w:t>Semester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of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study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10743" w14:textId="2D2DF374" w:rsidR="005569F3" w:rsidRDefault="002163DF" w:rsidP="00126590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5569F3">
              <w:rPr>
                <w:rFonts w:cs="Times New Roman"/>
                <w:szCs w:val="28"/>
              </w:rPr>
              <w:t xml:space="preserve"> семестр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055A2" w14:textId="233FB64F" w:rsidR="005569F3" w:rsidRDefault="002163DF" w:rsidP="00126590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5569F3">
              <w:rPr>
                <w:rFonts w:cs="Times New Roman"/>
                <w:szCs w:val="28"/>
              </w:rPr>
              <w:t xml:space="preserve"> </w:t>
            </w:r>
            <w:proofErr w:type="spellStart"/>
            <w:r w:rsidR="005569F3">
              <w:rPr>
                <w:rFonts w:cs="Times New Roman"/>
                <w:szCs w:val="28"/>
              </w:rPr>
              <w:t>semester</w:t>
            </w:r>
            <w:proofErr w:type="spellEnd"/>
          </w:p>
        </w:tc>
      </w:tr>
      <w:tr w:rsidR="005569F3" w:rsidRPr="00161773" w14:paraId="0DF687EE" w14:textId="77777777" w:rsidTr="004D6BFD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7C147" w14:textId="77777777" w:rsidR="005569F3" w:rsidRDefault="005569F3" w:rsidP="004D6BFD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proofErr w:type="spellStart"/>
            <w:r>
              <w:rPr>
                <w:rFonts w:cs="Times New Roman"/>
                <w:szCs w:val="28"/>
              </w:rPr>
              <w:t>Пререквизиты</w:t>
            </w:r>
            <w:proofErr w:type="spellEnd"/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>
              <w:rPr>
                <w:rFonts w:cs="Times New Roman"/>
                <w:b/>
                <w:bCs/>
                <w:szCs w:val="28"/>
                <w:lang w:val="en-US"/>
              </w:rPr>
              <w:t xml:space="preserve">/ </w:t>
            </w:r>
            <w:proofErr w:type="spellStart"/>
            <w:r>
              <w:rPr>
                <w:rFonts w:cs="Times New Roman"/>
                <w:szCs w:val="28"/>
              </w:rPr>
              <w:t>Prerequisites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E995C" w14:textId="4B859E82" w:rsidR="005569F3" w:rsidRPr="002163DF" w:rsidRDefault="002163DF" w:rsidP="002163DF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800346">
              <w:rPr>
                <w:szCs w:val="28"/>
              </w:rPr>
              <w:t>История современных религий, Систематическое религиоведение</w:t>
            </w:r>
            <w:r>
              <w:rPr>
                <w:szCs w:val="28"/>
              </w:rPr>
              <w:t xml:space="preserve">, </w:t>
            </w:r>
            <w:r w:rsidRPr="00800346">
              <w:rPr>
                <w:szCs w:val="28"/>
              </w:rPr>
              <w:t>Сектоведение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E2CB9" w14:textId="60E64C4B" w:rsidR="005569F3" w:rsidRPr="002163DF" w:rsidRDefault="002163DF" w:rsidP="004D6BFD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CF60C6">
              <w:rPr>
                <w:szCs w:val="28"/>
                <w:lang w:val="en-US"/>
              </w:rPr>
              <w:t xml:space="preserve">History of Modern Religions, Systematic Religious Studies, </w:t>
            </w:r>
            <w:proofErr w:type="spellStart"/>
            <w:r w:rsidRPr="00CF60C6">
              <w:rPr>
                <w:szCs w:val="28"/>
                <w:lang w:val="en-US"/>
              </w:rPr>
              <w:t>Sectology</w:t>
            </w:r>
            <w:proofErr w:type="spellEnd"/>
          </w:p>
        </w:tc>
      </w:tr>
      <w:tr w:rsidR="005569F3" w14:paraId="4BFCFF71" w14:textId="77777777" w:rsidTr="004D6BFD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97D51" w14:textId="77777777" w:rsidR="005569F3" w:rsidRDefault="005569F3" w:rsidP="004D6BFD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Трудоемкость в зачетных единицах (кредитах) / </w:t>
            </w:r>
            <w:proofErr w:type="spellStart"/>
            <w:r>
              <w:rPr>
                <w:rFonts w:cs="Times New Roman"/>
                <w:szCs w:val="28"/>
              </w:rPr>
              <w:t>Credits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96DAE" w14:textId="02F066BC" w:rsidR="005569F3" w:rsidRDefault="00361A76" w:rsidP="00126590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en-US"/>
              </w:rPr>
              <w:t>3</w:t>
            </w:r>
            <w:r w:rsidR="005569F3">
              <w:rPr>
                <w:rFonts w:cs="Times New Roman"/>
                <w:szCs w:val="28"/>
              </w:rPr>
              <w:t xml:space="preserve"> зачетные единицы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1A392" w14:textId="6E39F5F4" w:rsidR="005569F3" w:rsidRDefault="00361A76" w:rsidP="00126590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en-US"/>
              </w:rPr>
              <w:t>3</w:t>
            </w:r>
            <w:r w:rsidR="005569F3">
              <w:rPr>
                <w:rFonts w:cs="Times New Roman"/>
                <w:szCs w:val="28"/>
              </w:rPr>
              <w:t xml:space="preserve"> </w:t>
            </w:r>
            <w:proofErr w:type="spellStart"/>
            <w:r w:rsidR="005569F3">
              <w:rPr>
                <w:rFonts w:cs="Times New Roman"/>
                <w:szCs w:val="28"/>
              </w:rPr>
              <w:t>credits</w:t>
            </w:r>
            <w:proofErr w:type="spellEnd"/>
          </w:p>
        </w:tc>
      </w:tr>
      <w:tr w:rsidR="005569F3" w:rsidRPr="00161773" w14:paraId="2FE9B6F2" w14:textId="77777777" w:rsidTr="004D6BFD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05F01" w14:textId="77777777" w:rsidR="005569F3" w:rsidRDefault="005569F3" w:rsidP="004D6BFD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Количество аудиторных часов и часов самостоятельной работы / </w:t>
            </w:r>
            <w:r>
              <w:rPr>
                <w:rFonts w:cs="Times New Roman"/>
                <w:szCs w:val="28"/>
                <w:lang w:val="en-US"/>
              </w:rPr>
              <w:t>Academic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hour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of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students</w:t>
            </w:r>
            <w:r>
              <w:rPr>
                <w:rFonts w:cs="Times New Roman"/>
                <w:szCs w:val="28"/>
              </w:rPr>
              <w:t xml:space="preserve">' </w:t>
            </w:r>
            <w:r>
              <w:rPr>
                <w:rFonts w:cs="Times New Roman"/>
                <w:szCs w:val="28"/>
                <w:lang w:val="en-US"/>
              </w:rPr>
              <w:t>class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work</w:t>
            </w:r>
            <w:r>
              <w:rPr>
                <w:rFonts w:cs="Times New Roman"/>
                <w:szCs w:val="28"/>
              </w:rPr>
              <w:t xml:space="preserve">, </w:t>
            </w:r>
          </w:p>
          <w:p w14:paraId="11A971BF" w14:textId="77777777" w:rsidR="005569F3" w:rsidRDefault="005569F3" w:rsidP="004D6BFD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hours of self-directed learning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D71B2" w14:textId="5B7B3A60" w:rsidR="005569F3" w:rsidRDefault="00E170E4" w:rsidP="00126590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80 </w:t>
            </w:r>
            <w:r w:rsidR="005569F3">
              <w:rPr>
                <w:rFonts w:cs="Times New Roman"/>
                <w:szCs w:val="28"/>
              </w:rPr>
              <w:t>аудиторных часа /</w:t>
            </w:r>
          </w:p>
          <w:p w14:paraId="637F942D" w14:textId="37FFDD01" w:rsidR="005569F3" w:rsidRDefault="00097CC7" w:rsidP="00126590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097CC7">
              <w:rPr>
                <w:rFonts w:cs="Times New Roman"/>
                <w:szCs w:val="28"/>
              </w:rPr>
              <w:t>54</w:t>
            </w:r>
            <w:r w:rsidR="005569F3">
              <w:rPr>
                <w:rFonts w:cs="Times New Roman"/>
                <w:szCs w:val="28"/>
              </w:rPr>
              <w:t xml:space="preserve"> часов самостоятельной работы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46C5F" w14:textId="523CB7CE" w:rsidR="005569F3" w:rsidRDefault="00E170E4" w:rsidP="00126590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 w:rsidRPr="00CF60C6">
              <w:rPr>
                <w:rFonts w:cs="Times New Roman"/>
                <w:szCs w:val="28"/>
                <w:lang w:val="en-US"/>
              </w:rPr>
              <w:t>80</w:t>
            </w:r>
            <w:r w:rsidR="005569F3">
              <w:rPr>
                <w:rFonts w:cs="Times New Roman"/>
                <w:szCs w:val="28"/>
                <w:lang w:val="en-US"/>
              </w:rPr>
              <w:t xml:space="preserve"> classroom hours /</w:t>
            </w:r>
          </w:p>
          <w:p w14:paraId="179E532E" w14:textId="450ABDC7" w:rsidR="005569F3" w:rsidRDefault="00097CC7" w:rsidP="00126590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54</w:t>
            </w:r>
            <w:r w:rsidR="005569F3">
              <w:rPr>
                <w:rFonts w:cs="Times New Roman"/>
                <w:szCs w:val="28"/>
                <w:lang w:val="en-US"/>
              </w:rPr>
              <w:t xml:space="preserve"> hours of independent work</w:t>
            </w:r>
          </w:p>
        </w:tc>
      </w:tr>
      <w:tr w:rsidR="005569F3" w:rsidRPr="00161773" w14:paraId="6EF92A4B" w14:textId="77777777" w:rsidTr="004D6BFD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C3456" w14:textId="77777777" w:rsidR="005569F3" w:rsidRDefault="005569F3" w:rsidP="004D6BFD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Требования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формы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текущей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промежуточной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аттестации</w:t>
            </w:r>
            <w:r>
              <w:rPr>
                <w:rFonts w:cs="Times New Roman"/>
                <w:szCs w:val="28"/>
                <w:lang w:val="en-US"/>
              </w:rPr>
              <w:t xml:space="preserve"> / Requirements and forms of current and interim certification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C8E49" w14:textId="1D786E22" w:rsidR="00E170E4" w:rsidRDefault="00E170E4" w:rsidP="00E170E4">
            <w:pPr>
              <w:pStyle w:val="a3"/>
              <w:numPr>
                <w:ilvl w:val="0"/>
                <w:numId w:val="7"/>
              </w:numPr>
              <w:tabs>
                <w:tab w:val="left" w:pos="325"/>
              </w:tabs>
              <w:spacing w:after="0" w:line="240" w:lineRule="auto"/>
              <w:ind w:left="0" w:firstLine="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  <w:p w14:paraId="3AC3AB5E" w14:textId="407F25DE" w:rsidR="00E170E4" w:rsidRPr="008C25D2" w:rsidRDefault="00E170E4" w:rsidP="00E170E4">
            <w:pPr>
              <w:pStyle w:val="a3"/>
              <w:numPr>
                <w:ilvl w:val="0"/>
                <w:numId w:val="7"/>
              </w:numPr>
              <w:tabs>
                <w:tab w:val="left" w:pos="325"/>
              </w:tabs>
              <w:spacing w:after="0" w:line="240" w:lineRule="auto"/>
              <w:ind w:left="0" w:firstLine="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5D2">
              <w:rPr>
                <w:rFonts w:ascii="Times New Roman" w:hAnsi="Times New Roman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семинаре</w:t>
            </w:r>
            <w:r w:rsidRPr="008C25D2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14:paraId="7F91FA87" w14:textId="77777777" w:rsidR="00E170E4" w:rsidRDefault="00E170E4" w:rsidP="00E170E4">
            <w:pPr>
              <w:pStyle w:val="a3"/>
              <w:numPr>
                <w:ilvl w:val="0"/>
                <w:numId w:val="7"/>
              </w:numPr>
              <w:tabs>
                <w:tab w:val="left" w:pos="325"/>
              </w:tabs>
              <w:spacing w:after="0" w:line="240" w:lineRule="auto"/>
              <w:ind w:left="0" w:firstLine="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5F7">
              <w:rPr>
                <w:rFonts w:ascii="Times New Roman" w:hAnsi="Times New Roman"/>
                <w:sz w:val="28"/>
                <w:szCs w:val="28"/>
              </w:rPr>
              <w:t>экспресс-опрос на лекциях</w:t>
            </w:r>
            <w:r w:rsidRPr="008C25D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E4514E4" w14:textId="77777777" w:rsidR="00E170E4" w:rsidRPr="008C25D2" w:rsidRDefault="00E170E4" w:rsidP="00E170E4">
            <w:pPr>
              <w:pStyle w:val="a3"/>
              <w:numPr>
                <w:ilvl w:val="0"/>
                <w:numId w:val="7"/>
              </w:numPr>
              <w:tabs>
                <w:tab w:val="left" w:pos="325"/>
              </w:tabs>
              <w:spacing w:after="0" w:line="240" w:lineRule="auto"/>
              <w:ind w:left="0" w:firstLine="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коллоквиум;</w:t>
            </w:r>
          </w:p>
          <w:p w14:paraId="5B3F2E71" w14:textId="77777777" w:rsidR="00E170E4" w:rsidRPr="00FE233E" w:rsidRDefault="00E170E4" w:rsidP="00E170E4">
            <w:pPr>
              <w:pStyle w:val="a3"/>
              <w:numPr>
                <w:ilvl w:val="0"/>
                <w:numId w:val="7"/>
              </w:numPr>
              <w:tabs>
                <w:tab w:val="left" w:pos="325"/>
              </w:tabs>
              <w:spacing w:after="0" w:line="240" w:lineRule="auto"/>
              <w:ind w:left="0" w:firstLine="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233E">
              <w:rPr>
                <w:rFonts w:ascii="Times New Roman" w:hAnsi="Times New Roman"/>
                <w:sz w:val="28"/>
                <w:szCs w:val="28"/>
              </w:rPr>
              <w:t>тест;</w:t>
            </w:r>
          </w:p>
          <w:p w14:paraId="39109997" w14:textId="0A77698C" w:rsidR="005569F3" w:rsidRPr="00192DB7" w:rsidRDefault="00E170E4" w:rsidP="00E170E4">
            <w:pPr>
              <w:pStyle w:val="a3"/>
              <w:numPr>
                <w:ilvl w:val="0"/>
                <w:numId w:val="7"/>
              </w:numPr>
              <w:tabs>
                <w:tab w:val="left" w:pos="325"/>
              </w:tabs>
              <w:spacing w:after="0" w:line="240" w:lineRule="auto"/>
              <w:ind w:left="0" w:firstLine="41"/>
              <w:jc w:val="both"/>
              <w:rPr>
                <w:szCs w:val="28"/>
              </w:rPr>
            </w:pPr>
            <w:r w:rsidRPr="00FE233E">
              <w:rPr>
                <w:rFonts w:ascii="Times New Roman" w:hAnsi="Times New Roman"/>
                <w:sz w:val="28"/>
                <w:szCs w:val="28"/>
              </w:rPr>
              <w:t xml:space="preserve">тест в системе </w:t>
            </w:r>
            <w:proofErr w:type="spellStart"/>
            <w:r w:rsidRPr="00FE233E">
              <w:rPr>
                <w:rFonts w:ascii="Times New Roman" w:hAnsi="Times New Roman"/>
                <w:sz w:val="28"/>
                <w:szCs w:val="28"/>
              </w:rPr>
              <w:t>Moodle</w:t>
            </w:r>
            <w:proofErr w:type="spellEnd"/>
            <w:r w:rsidRPr="00FE233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0C063" w14:textId="20B41E80" w:rsidR="00E170E4" w:rsidRDefault="00E170E4" w:rsidP="00E170E4">
            <w:pPr>
              <w:pStyle w:val="a3"/>
              <w:tabs>
                <w:tab w:val="left" w:pos="325"/>
              </w:tabs>
              <w:spacing w:after="0" w:line="240" w:lineRule="auto"/>
              <w:ind w:left="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•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exam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43A6C2C" w14:textId="77777777" w:rsidR="00E170E4" w:rsidRDefault="00E170E4" w:rsidP="00E170E4">
            <w:pPr>
              <w:pStyle w:val="a3"/>
              <w:tabs>
                <w:tab w:val="left" w:pos="325"/>
              </w:tabs>
              <w:spacing w:after="0" w:line="240" w:lineRule="auto"/>
              <w:ind w:left="41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70E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• oral survey at the seminar; </w:t>
            </w:r>
          </w:p>
          <w:p w14:paraId="1CB13CE9" w14:textId="77777777" w:rsidR="00E170E4" w:rsidRDefault="00E170E4" w:rsidP="00E170E4">
            <w:pPr>
              <w:pStyle w:val="a3"/>
              <w:tabs>
                <w:tab w:val="left" w:pos="325"/>
              </w:tabs>
              <w:spacing w:after="0" w:line="240" w:lineRule="auto"/>
              <w:ind w:left="41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70E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• express survey at lectures; </w:t>
            </w:r>
          </w:p>
          <w:p w14:paraId="35288C30" w14:textId="77777777" w:rsidR="00E170E4" w:rsidRDefault="00E170E4" w:rsidP="00E170E4">
            <w:pPr>
              <w:pStyle w:val="a3"/>
              <w:tabs>
                <w:tab w:val="left" w:pos="325"/>
              </w:tabs>
              <w:spacing w:after="0" w:line="240" w:lineRule="auto"/>
              <w:ind w:left="41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70E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• colloquium; </w:t>
            </w:r>
          </w:p>
          <w:p w14:paraId="0A2AEC5E" w14:textId="77777777" w:rsidR="00E170E4" w:rsidRDefault="00E170E4" w:rsidP="00E170E4">
            <w:pPr>
              <w:pStyle w:val="a3"/>
              <w:tabs>
                <w:tab w:val="left" w:pos="325"/>
              </w:tabs>
              <w:spacing w:after="0" w:line="240" w:lineRule="auto"/>
              <w:ind w:left="41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70E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• test; </w:t>
            </w:r>
          </w:p>
          <w:p w14:paraId="4CE1013C" w14:textId="6F96E061" w:rsidR="005569F3" w:rsidRPr="00E170E4" w:rsidRDefault="00E170E4" w:rsidP="00E170E4">
            <w:pPr>
              <w:pStyle w:val="a3"/>
              <w:tabs>
                <w:tab w:val="left" w:pos="325"/>
              </w:tabs>
              <w:spacing w:after="0" w:line="240" w:lineRule="auto"/>
              <w:ind w:left="41"/>
              <w:jc w:val="both"/>
              <w:rPr>
                <w:szCs w:val="28"/>
                <w:lang w:val="en-US"/>
              </w:rPr>
            </w:pPr>
            <w:r w:rsidRPr="00E170E4">
              <w:rPr>
                <w:rFonts w:ascii="Times New Roman" w:hAnsi="Times New Roman"/>
                <w:sz w:val="28"/>
                <w:szCs w:val="28"/>
                <w:lang w:val="en-US"/>
              </w:rPr>
              <w:t>• test in the Moodle system.</w:t>
            </w:r>
          </w:p>
        </w:tc>
      </w:tr>
    </w:tbl>
    <w:p w14:paraId="67D874BB" w14:textId="77777777" w:rsidR="005569F3" w:rsidRPr="002E54AE" w:rsidRDefault="005569F3" w:rsidP="005569F3">
      <w:pPr>
        <w:rPr>
          <w:lang w:val="en-US"/>
        </w:rPr>
      </w:pPr>
    </w:p>
    <w:p w14:paraId="509ED5A1" w14:textId="77777777" w:rsidR="0067706C" w:rsidRPr="005569F3" w:rsidRDefault="0067706C">
      <w:pPr>
        <w:rPr>
          <w:lang w:val="en-US"/>
        </w:rPr>
      </w:pPr>
    </w:p>
    <w:sectPr w:rsidR="0067706C" w:rsidRPr="005569F3" w:rsidSect="000C0C55">
      <w:pgSz w:w="16838" w:h="11906" w:orient="landscape"/>
      <w:pgMar w:top="567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656C"/>
    <w:multiLevelType w:val="hybridMultilevel"/>
    <w:tmpl w:val="5D34EE90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16503DF8"/>
    <w:multiLevelType w:val="hybridMultilevel"/>
    <w:tmpl w:val="2508F86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D29751A"/>
    <w:multiLevelType w:val="hybridMultilevel"/>
    <w:tmpl w:val="86F87722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 w15:restartNumberingAfterBreak="0">
    <w:nsid w:val="4D9D4538"/>
    <w:multiLevelType w:val="hybridMultilevel"/>
    <w:tmpl w:val="709A3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D0794"/>
    <w:multiLevelType w:val="hybridMultilevel"/>
    <w:tmpl w:val="8E32C0C4"/>
    <w:lvl w:ilvl="0" w:tplc="F90ABA8E">
      <w:numFmt w:val="bullet"/>
      <w:lvlText w:val="–"/>
      <w:lvlJc w:val="left"/>
      <w:pPr>
        <w:ind w:left="401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</w:abstractNum>
  <w:abstractNum w:abstractNumId="5" w15:restartNumberingAfterBreak="0">
    <w:nsid w:val="612F14F4"/>
    <w:multiLevelType w:val="hybridMultilevel"/>
    <w:tmpl w:val="A1EC4B64"/>
    <w:lvl w:ilvl="0" w:tplc="33CA4648">
      <w:numFmt w:val="bullet"/>
      <w:lvlText w:val="•"/>
      <w:lvlJc w:val="left"/>
      <w:pPr>
        <w:ind w:left="1417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7E4E4D59"/>
    <w:multiLevelType w:val="hybridMultilevel"/>
    <w:tmpl w:val="4B3A6C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F3"/>
    <w:rsid w:val="00097CC7"/>
    <w:rsid w:val="000F5848"/>
    <w:rsid w:val="00126590"/>
    <w:rsid w:val="00161773"/>
    <w:rsid w:val="00175B2E"/>
    <w:rsid w:val="00192DB7"/>
    <w:rsid w:val="002163DF"/>
    <w:rsid w:val="00361A76"/>
    <w:rsid w:val="00513B4E"/>
    <w:rsid w:val="005569F3"/>
    <w:rsid w:val="0067706C"/>
    <w:rsid w:val="00991B07"/>
    <w:rsid w:val="00AE0EBE"/>
    <w:rsid w:val="00B00B5D"/>
    <w:rsid w:val="00CF60C6"/>
    <w:rsid w:val="00D15832"/>
    <w:rsid w:val="00E170E4"/>
    <w:rsid w:val="00EE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4FDE9"/>
  <w15:chartTrackingRefBased/>
  <w15:docId w15:val="{1C5AC8B0-6D44-4511-83EF-8A705D5B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9F3"/>
    <w:pPr>
      <w:spacing w:after="0" w:line="288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9F3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table" w:styleId="a4">
    <w:name w:val="Table Grid"/>
    <w:basedOn w:val="a1"/>
    <w:uiPriority w:val="39"/>
    <w:rsid w:val="005569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92DB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rynqvb">
    <w:name w:val="rynqvb"/>
    <w:basedOn w:val="a0"/>
    <w:rsid w:val="00AE0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Kozlenko</dc:creator>
  <cp:keywords/>
  <dc:description/>
  <cp:lastModifiedBy>Religio</cp:lastModifiedBy>
  <cp:revision>7</cp:revision>
  <dcterms:created xsi:type="dcterms:W3CDTF">2025-01-22T10:42:00Z</dcterms:created>
  <dcterms:modified xsi:type="dcterms:W3CDTF">2025-01-23T10:16:00Z</dcterms:modified>
</cp:coreProperties>
</file>