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148" w:rsidRPr="002E54AE" w:rsidRDefault="00907148" w:rsidP="00907148">
      <w:pPr>
        <w:spacing w:line="240" w:lineRule="auto"/>
        <w:ind w:firstLine="0"/>
        <w:jc w:val="center"/>
        <w:rPr>
          <w:rFonts w:cs="Times New Roman"/>
          <w:szCs w:val="28"/>
          <w:lang w:val="en-US"/>
        </w:rPr>
      </w:pPr>
      <w:r>
        <w:rPr>
          <w:rFonts w:cs="Times New Roman"/>
          <w:szCs w:val="28"/>
        </w:rPr>
        <w:t>Специальность</w:t>
      </w:r>
      <w:r w:rsidRPr="002372C2">
        <w:rPr>
          <w:rFonts w:cs="Times New Roman"/>
          <w:szCs w:val="28"/>
          <w:lang w:val="en-US"/>
        </w:rPr>
        <w:t xml:space="preserve"> / </w:t>
      </w:r>
      <w:proofErr w:type="spellStart"/>
      <w:r w:rsidRPr="002372C2">
        <w:rPr>
          <w:rFonts w:cs="Times New Roman"/>
          <w:szCs w:val="28"/>
          <w:lang w:val="en-US"/>
        </w:rPr>
        <w:t>Special</w:t>
      </w:r>
      <w:r>
        <w:rPr>
          <w:rFonts w:cs="Times New Roman"/>
          <w:szCs w:val="28"/>
          <w:lang w:val="en-US"/>
        </w:rPr>
        <w:t>i</w:t>
      </w:r>
      <w:r w:rsidRPr="002372C2">
        <w:rPr>
          <w:rFonts w:cs="Times New Roman"/>
          <w:szCs w:val="28"/>
          <w:lang w:val="en-US"/>
        </w:rPr>
        <w:t>ty</w:t>
      </w:r>
      <w:proofErr w:type="spellEnd"/>
      <w:r w:rsidRPr="002372C2">
        <w:rPr>
          <w:rFonts w:cs="Times New Roman"/>
          <w:szCs w:val="28"/>
          <w:lang w:val="en-US"/>
        </w:rPr>
        <w:t xml:space="preserve">: </w:t>
      </w:r>
      <w:r w:rsidR="00D53E6C">
        <w:t xml:space="preserve">1-21 01 01 </w:t>
      </w:r>
      <w:r w:rsidR="00D53E6C">
        <w:rPr>
          <w:rFonts w:cs="Times New Roman"/>
          <w:szCs w:val="28"/>
        </w:rPr>
        <w:t xml:space="preserve">Теология </w:t>
      </w:r>
      <w:r w:rsidR="00D53E6C">
        <w:rPr>
          <w:rFonts w:cs="Times New Roman"/>
          <w:szCs w:val="28"/>
          <w:lang w:val="en-US"/>
        </w:rPr>
        <w:t xml:space="preserve">/ </w:t>
      </w:r>
      <w:r w:rsidR="00D53E6C">
        <w:t xml:space="preserve">1-21 01 01 </w:t>
      </w:r>
      <w:r w:rsidR="00D53E6C">
        <w:rPr>
          <w:rFonts w:cs="Times New Roman"/>
          <w:szCs w:val="28"/>
          <w:lang w:val="en-US"/>
        </w:rPr>
        <w:t>Theology</w:t>
      </w:r>
    </w:p>
    <w:p w:rsidR="00907148" w:rsidRDefault="00907148" w:rsidP="00907148">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907148" w:rsidRPr="004E2C50" w:rsidRDefault="004E2C50" w:rsidP="004E2C50">
      <w:pPr>
        <w:spacing w:line="240" w:lineRule="auto"/>
        <w:ind w:firstLine="0"/>
        <w:jc w:val="center"/>
        <w:rPr>
          <w:rFonts w:cs="Times New Roman"/>
          <w:szCs w:val="28"/>
          <w:lang w:val="en-US"/>
        </w:rPr>
      </w:pPr>
      <w:r>
        <w:rPr>
          <w:rFonts w:cs="Times New Roman"/>
          <w:szCs w:val="28"/>
        </w:rPr>
        <w:t>История</w:t>
      </w:r>
      <w:r w:rsidRPr="004E2C50">
        <w:rPr>
          <w:rFonts w:cs="Times New Roman"/>
          <w:szCs w:val="28"/>
          <w:lang w:val="en-US"/>
        </w:rPr>
        <w:t xml:space="preserve"> </w:t>
      </w:r>
      <w:r>
        <w:rPr>
          <w:rFonts w:cs="Times New Roman"/>
          <w:szCs w:val="28"/>
        </w:rPr>
        <w:t>богослужебного</w:t>
      </w:r>
      <w:r w:rsidRPr="004E2C50">
        <w:rPr>
          <w:rFonts w:cs="Times New Roman"/>
          <w:szCs w:val="28"/>
          <w:lang w:val="en-US"/>
        </w:rPr>
        <w:t xml:space="preserve"> </w:t>
      </w:r>
      <w:r>
        <w:rPr>
          <w:rFonts w:cs="Times New Roman"/>
          <w:szCs w:val="28"/>
        </w:rPr>
        <w:t>пения</w:t>
      </w:r>
      <w:r w:rsidR="00907148" w:rsidRPr="004E2C50">
        <w:rPr>
          <w:rFonts w:cs="Times New Roman"/>
          <w:color w:val="000000" w:themeColor="text1"/>
          <w:spacing w:val="-2"/>
          <w:szCs w:val="28"/>
          <w:lang w:val="en-US"/>
        </w:rPr>
        <w:t xml:space="preserve">, </w:t>
      </w:r>
      <w:r w:rsidR="00907148" w:rsidRPr="00D54E3A">
        <w:rPr>
          <w:rFonts w:cs="Times New Roman"/>
          <w:szCs w:val="28"/>
        </w:rPr>
        <w:t>модуль</w:t>
      </w:r>
      <w:r w:rsidR="00907148" w:rsidRPr="004E2C50">
        <w:rPr>
          <w:rFonts w:cs="Times New Roman"/>
          <w:szCs w:val="28"/>
          <w:lang w:val="en-US"/>
        </w:rPr>
        <w:t xml:space="preserve"> «</w:t>
      </w:r>
      <w:r w:rsidR="00907148" w:rsidRPr="00D54E3A">
        <w:rPr>
          <w:rFonts w:cs="Times New Roman"/>
          <w:szCs w:val="28"/>
        </w:rPr>
        <w:t>Дисциплины</w:t>
      </w:r>
      <w:r w:rsidR="00907148" w:rsidRPr="004E2C50">
        <w:rPr>
          <w:rFonts w:cs="Times New Roman"/>
          <w:szCs w:val="28"/>
          <w:lang w:val="en-US"/>
        </w:rPr>
        <w:t xml:space="preserve"> </w:t>
      </w:r>
      <w:r w:rsidR="00907148" w:rsidRPr="00D54E3A">
        <w:rPr>
          <w:rFonts w:cs="Times New Roman"/>
          <w:szCs w:val="28"/>
        </w:rPr>
        <w:t>по</w:t>
      </w:r>
      <w:r w:rsidR="00907148" w:rsidRPr="004E2C50">
        <w:rPr>
          <w:rFonts w:cs="Times New Roman"/>
          <w:szCs w:val="28"/>
          <w:lang w:val="en-US"/>
        </w:rPr>
        <w:t xml:space="preserve"> </w:t>
      </w:r>
      <w:r w:rsidR="00907148" w:rsidRPr="00D54E3A">
        <w:rPr>
          <w:rFonts w:cs="Times New Roman"/>
          <w:szCs w:val="28"/>
        </w:rPr>
        <w:t>выбору</w:t>
      </w:r>
      <w:r w:rsidR="00907148" w:rsidRPr="004E2C50">
        <w:rPr>
          <w:rFonts w:cs="Times New Roman"/>
          <w:szCs w:val="28"/>
          <w:lang w:val="en-US"/>
        </w:rPr>
        <w:t xml:space="preserve">» </w:t>
      </w:r>
      <w:r w:rsidR="00907148" w:rsidRPr="004E2C50">
        <w:rPr>
          <w:rFonts w:cs="Times New Roman"/>
          <w:color w:val="000000" w:themeColor="text1"/>
          <w:spacing w:val="-2"/>
          <w:szCs w:val="28"/>
          <w:lang w:val="en-US"/>
        </w:rPr>
        <w:t>/</w:t>
      </w:r>
      <w:r w:rsidRPr="004E2C50">
        <w:rPr>
          <w:rFonts w:ascii="Arial" w:hAnsi="Arial" w:cs="Arial"/>
          <w:color w:val="000000"/>
          <w:sz w:val="36"/>
          <w:szCs w:val="36"/>
          <w:lang w:val="en-US"/>
        </w:rPr>
        <w:t xml:space="preserve"> </w:t>
      </w:r>
      <w:r w:rsidRPr="004E2C50">
        <w:rPr>
          <w:rFonts w:cs="Times New Roman"/>
          <w:szCs w:val="28"/>
          <w:lang w:val="en-US"/>
        </w:rPr>
        <w:t>The history of liturgical singing</w:t>
      </w:r>
      <w:r w:rsidR="00907148" w:rsidRPr="004E2C50">
        <w:rPr>
          <w:rFonts w:cs="Times New Roman"/>
          <w:szCs w:val="28"/>
          <w:lang w:val="en-US"/>
        </w:rPr>
        <w:t xml:space="preserve">, </w:t>
      </w:r>
      <w:r w:rsidR="00907148" w:rsidRPr="005C27C1">
        <w:rPr>
          <w:rFonts w:cs="Times New Roman"/>
          <w:szCs w:val="28"/>
          <w:lang w:val="en-US"/>
        </w:rPr>
        <w:t>module</w:t>
      </w:r>
      <w:r w:rsidR="00907148" w:rsidRPr="004E2C50">
        <w:rPr>
          <w:rFonts w:cs="Times New Roman"/>
          <w:szCs w:val="28"/>
          <w:lang w:val="en-US"/>
        </w:rPr>
        <w:t xml:space="preserve"> "</w:t>
      </w:r>
      <w:r w:rsidR="00907148" w:rsidRPr="005C27C1">
        <w:rPr>
          <w:rFonts w:cs="Times New Roman"/>
          <w:szCs w:val="28"/>
          <w:lang w:val="en-US"/>
        </w:rPr>
        <w:t>Elective</w:t>
      </w:r>
      <w:r w:rsidR="00907148" w:rsidRPr="004E2C50">
        <w:rPr>
          <w:rFonts w:cs="Times New Roman"/>
          <w:szCs w:val="28"/>
          <w:lang w:val="en-US"/>
        </w:rPr>
        <w:t xml:space="preserve"> </w:t>
      </w:r>
      <w:r w:rsidR="00907148">
        <w:rPr>
          <w:rFonts w:cs="Times New Roman"/>
          <w:szCs w:val="28"/>
          <w:lang w:val="en-US"/>
        </w:rPr>
        <w:t>Disciplines</w:t>
      </w:r>
      <w:r w:rsidR="00907148" w:rsidRPr="004E2C50">
        <w:rPr>
          <w:rFonts w:cs="Times New Roman"/>
          <w:szCs w:val="28"/>
          <w:lang w:val="en-US"/>
        </w:rPr>
        <w:t>"</w:t>
      </w:r>
    </w:p>
    <w:tbl>
      <w:tblPr>
        <w:tblStyle w:val="a4"/>
        <w:tblW w:w="15163" w:type="dxa"/>
        <w:tblLook w:val="04A0" w:firstRow="1" w:lastRow="0" w:firstColumn="1" w:lastColumn="0" w:noHBand="0" w:noVBand="1"/>
      </w:tblPr>
      <w:tblGrid>
        <w:gridCol w:w="5098"/>
        <w:gridCol w:w="4820"/>
        <w:gridCol w:w="5245"/>
      </w:tblGrid>
      <w:tr w:rsidR="00907148" w:rsidRPr="00D53E6C" w:rsidTr="00494079">
        <w:tc>
          <w:tcPr>
            <w:tcW w:w="5098" w:type="dxa"/>
            <w:tcBorders>
              <w:top w:val="single" w:sz="4" w:space="0" w:color="auto"/>
              <w:left w:val="single" w:sz="4" w:space="0" w:color="auto"/>
              <w:bottom w:val="single" w:sz="4" w:space="0" w:color="auto"/>
              <w:right w:val="single" w:sz="4" w:space="0" w:color="auto"/>
            </w:tcBorders>
            <w:hideMark/>
          </w:tcPr>
          <w:p w:rsidR="00907148" w:rsidRDefault="00907148" w:rsidP="00494079">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907148" w:rsidRPr="00985C81" w:rsidRDefault="00985C81" w:rsidP="00985C81">
            <w:pPr>
              <w:spacing w:line="240" w:lineRule="auto"/>
              <w:ind w:firstLine="0"/>
              <w:rPr>
                <w:szCs w:val="28"/>
                <w:highlight w:val="yellow"/>
              </w:rPr>
            </w:pPr>
            <w:r w:rsidRPr="003E436E">
              <w:rPr>
                <w:szCs w:val="28"/>
              </w:rPr>
              <w:t>Необходимость изучения данной дисциплины продиктована потребностью в знании сущности и истории богослужебного пения, музыкальных и технических законов. Владение данным предметом позволит избежать поверхностного восприятия богослужения и, в частности, церковного пения.</w:t>
            </w:r>
            <w:r w:rsidRPr="00644E50">
              <w:rPr>
                <w:szCs w:val="28"/>
                <w:highlight w:val="yellow"/>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907148" w:rsidRPr="00985C81" w:rsidRDefault="00985C81" w:rsidP="00494079">
            <w:pPr>
              <w:spacing w:line="240" w:lineRule="auto"/>
              <w:ind w:firstLine="0"/>
              <w:rPr>
                <w:rFonts w:cs="Times New Roman"/>
                <w:szCs w:val="28"/>
                <w:highlight w:val="yellow"/>
                <w:lang w:val="en-US"/>
              </w:rPr>
            </w:pPr>
            <w:r w:rsidRPr="00985C81">
              <w:rPr>
                <w:rFonts w:cs="Times New Roman"/>
                <w:szCs w:val="28"/>
              </w:rPr>
              <w:t>The need to study this discipline is dictated by the need to know the essence and history of liturgical singing, musical and technical laws. Possession of this subject will help to avoid a superficial perception of worship and, in particular, church singing.</w:t>
            </w:r>
          </w:p>
        </w:tc>
      </w:tr>
      <w:tr w:rsidR="00907148" w:rsidRPr="00767EE3" w:rsidTr="00494079">
        <w:tc>
          <w:tcPr>
            <w:tcW w:w="5098" w:type="dxa"/>
            <w:tcBorders>
              <w:top w:val="single" w:sz="4" w:space="0" w:color="auto"/>
              <w:left w:val="single" w:sz="4" w:space="0" w:color="auto"/>
              <w:bottom w:val="single" w:sz="4" w:space="0" w:color="auto"/>
              <w:right w:val="single" w:sz="4" w:space="0" w:color="auto"/>
            </w:tcBorders>
            <w:hideMark/>
          </w:tcPr>
          <w:p w:rsidR="00907148" w:rsidRDefault="00907148" w:rsidP="00494079">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rsidR="00767EE3" w:rsidRPr="00767EE3" w:rsidRDefault="00767EE3" w:rsidP="00767EE3">
            <w:pPr>
              <w:pStyle w:val="Style9"/>
              <w:widowControl/>
              <w:spacing w:line="240" w:lineRule="auto"/>
              <w:ind w:firstLine="0"/>
              <w:rPr>
                <w:spacing w:val="-6"/>
                <w:szCs w:val="28"/>
                <w:highlight w:val="yellow"/>
              </w:rPr>
            </w:pPr>
            <w:r w:rsidRPr="00767EE3">
              <w:rPr>
                <w:szCs w:val="28"/>
              </w:rPr>
              <w:t>Специальная компетенция:</w:t>
            </w:r>
          </w:p>
          <w:p w:rsidR="00907148" w:rsidRPr="004E2C50" w:rsidRDefault="00767EE3" w:rsidP="00767EE3">
            <w:pPr>
              <w:spacing w:line="240" w:lineRule="auto"/>
              <w:ind w:firstLine="0"/>
              <w:rPr>
                <w:rFonts w:cs="Times New Roman"/>
                <w:bCs/>
                <w:szCs w:val="28"/>
                <w:highlight w:val="yellow"/>
                <w:lang w:val="be-BY"/>
              </w:rPr>
            </w:pPr>
            <w:r w:rsidRPr="00767EE3">
              <w:rPr>
                <w:spacing w:val="-6"/>
                <w:szCs w:val="28"/>
              </w:rPr>
              <w:t>СК-5.</w:t>
            </w:r>
            <w:r w:rsidRPr="00A35144">
              <w:rPr>
                <w:spacing w:val="-6"/>
                <w:szCs w:val="28"/>
              </w:rPr>
              <w:t xml:space="preserve"> Определять исторические, богословские и литургические особенности формирования богослужебной практики Православной Церкви, чинопоследования обрядов и Таинств.</w:t>
            </w:r>
          </w:p>
        </w:tc>
        <w:tc>
          <w:tcPr>
            <w:tcW w:w="5245" w:type="dxa"/>
            <w:tcBorders>
              <w:top w:val="single" w:sz="4" w:space="0" w:color="auto"/>
              <w:left w:val="single" w:sz="4" w:space="0" w:color="auto"/>
              <w:bottom w:val="single" w:sz="4" w:space="0" w:color="auto"/>
              <w:right w:val="single" w:sz="4" w:space="0" w:color="auto"/>
            </w:tcBorders>
            <w:hideMark/>
          </w:tcPr>
          <w:p w:rsidR="00767EE3" w:rsidRPr="00767EE3" w:rsidRDefault="00767EE3" w:rsidP="00767EE3">
            <w:pPr>
              <w:spacing w:line="240" w:lineRule="auto"/>
              <w:ind w:firstLine="0"/>
              <w:rPr>
                <w:rFonts w:cs="Times New Roman"/>
                <w:szCs w:val="28"/>
              </w:rPr>
            </w:pPr>
            <w:proofErr w:type="spellStart"/>
            <w:r w:rsidRPr="00767EE3">
              <w:rPr>
                <w:rFonts w:cs="Times New Roman"/>
                <w:szCs w:val="28"/>
              </w:rPr>
              <w:t>Special</w:t>
            </w:r>
            <w:proofErr w:type="spellEnd"/>
            <w:r w:rsidRPr="00767EE3">
              <w:rPr>
                <w:rFonts w:cs="Times New Roman"/>
                <w:szCs w:val="28"/>
              </w:rPr>
              <w:t xml:space="preserve"> </w:t>
            </w:r>
            <w:proofErr w:type="spellStart"/>
            <w:r w:rsidRPr="00767EE3">
              <w:rPr>
                <w:rFonts w:cs="Times New Roman"/>
                <w:szCs w:val="28"/>
              </w:rPr>
              <w:t>competence</w:t>
            </w:r>
            <w:proofErr w:type="spellEnd"/>
            <w:r w:rsidRPr="00767EE3">
              <w:rPr>
                <w:rFonts w:cs="Times New Roman"/>
                <w:szCs w:val="28"/>
              </w:rPr>
              <w:t>:</w:t>
            </w:r>
          </w:p>
          <w:p w:rsidR="00907148" w:rsidRPr="00767EE3" w:rsidRDefault="00767EE3" w:rsidP="00767EE3">
            <w:pPr>
              <w:spacing w:line="240" w:lineRule="auto"/>
              <w:ind w:firstLine="0"/>
              <w:rPr>
                <w:rFonts w:cs="Times New Roman"/>
                <w:szCs w:val="28"/>
                <w:highlight w:val="yellow"/>
                <w:lang w:val="en-US"/>
              </w:rPr>
            </w:pPr>
            <w:r w:rsidRPr="00767EE3">
              <w:rPr>
                <w:rFonts w:cs="Times New Roman"/>
                <w:szCs w:val="28"/>
                <w:lang w:val="en-US"/>
              </w:rPr>
              <w:t>S</w:t>
            </w:r>
            <w:r>
              <w:rPr>
                <w:rFonts w:cs="Times New Roman"/>
                <w:szCs w:val="28"/>
              </w:rPr>
              <w:t>С</w:t>
            </w:r>
            <w:r w:rsidRPr="00767EE3">
              <w:rPr>
                <w:rFonts w:cs="Times New Roman"/>
                <w:szCs w:val="28"/>
                <w:lang w:val="en-US"/>
              </w:rPr>
              <w:t>-5. Determine the historical, theological and liturgical features of the formation of the liturgical practice of the Orthodox Church, the order of rites and Sacraments.</w:t>
            </w:r>
          </w:p>
        </w:tc>
      </w:tr>
      <w:tr w:rsidR="00907148" w:rsidRPr="00D53E6C" w:rsidTr="00494079">
        <w:tc>
          <w:tcPr>
            <w:tcW w:w="5098" w:type="dxa"/>
            <w:tcBorders>
              <w:top w:val="single" w:sz="4" w:space="0" w:color="auto"/>
              <w:left w:val="single" w:sz="4" w:space="0" w:color="auto"/>
              <w:bottom w:val="single" w:sz="4" w:space="0" w:color="auto"/>
              <w:right w:val="single" w:sz="4" w:space="0" w:color="auto"/>
            </w:tcBorders>
            <w:hideMark/>
          </w:tcPr>
          <w:p w:rsidR="00907148" w:rsidRDefault="00907148" w:rsidP="00494079">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3C0B53" w:rsidRPr="00097915" w:rsidRDefault="003C0B53" w:rsidP="003C0B53">
            <w:pPr>
              <w:spacing w:line="240" w:lineRule="auto"/>
              <w:ind w:firstLine="0"/>
              <w:rPr>
                <w:szCs w:val="28"/>
              </w:rPr>
            </w:pPr>
            <w:r w:rsidRPr="00097915">
              <w:rPr>
                <w:b/>
                <w:i/>
                <w:szCs w:val="28"/>
              </w:rPr>
              <w:t>знать</w:t>
            </w:r>
            <w:r w:rsidRPr="00097915">
              <w:rPr>
                <w:szCs w:val="28"/>
              </w:rPr>
              <w:t>:</w:t>
            </w:r>
          </w:p>
          <w:p w:rsidR="003C0B53" w:rsidRPr="00097915" w:rsidRDefault="003C0B53" w:rsidP="003C0B53">
            <w:pPr>
              <w:numPr>
                <w:ilvl w:val="0"/>
                <w:numId w:val="2"/>
              </w:numPr>
              <w:tabs>
                <w:tab w:val="clear" w:pos="1340"/>
                <w:tab w:val="num" w:pos="426"/>
              </w:tabs>
              <w:spacing w:line="240" w:lineRule="auto"/>
              <w:ind w:left="0" w:firstLine="0"/>
              <w:rPr>
                <w:szCs w:val="28"/>
              </w:rPr>
            </w:pPr>
            <w:r w:rsidRPr="00097915">
              <w:rPr>
                <w:szCs w:val="28"/>
              </w:rPr>
              <w:t>Основные вехи истории богослужебного пения</w:t>
            </w:r>
            <w:r>
              <w:rPr>
                <w:szCs w:val="28"/>
              </w:rPr>
              <w:t>;</w:t>
            </w:r>
          </w:p>
          <w:p w:rsidR="003C0B53" w:rsidRPr="00097915" w:rsidRDefault="003C0B53" w:rsidP="003C0B53">
            <w:pPr>
              <w:numPr>
                <w:ilvl w:val="0"/>
                <w:numId w:val="2"/>
              </w:numPr>
              <w:tabs>
                <w:tab w:val="clear" w:pos="1340"/>
                <w:tab w:val="num" w:pos="426"/>
              </w:tabs>
              <w:spacing w:line="240" w:lineRule="auto"/>
              <w:ind w:left="0" w:firstLine="0"/>
              <w:rPr>
                <w:szCs w:val="28"/>
              </w:rPr>
            </w:pPr>
            <w:r w:rsidRPr="00097915">
              <w:rPr>
                <w:szCs w:val="28"/>
              </w:rPr>
              <w:t>Причины реформирования тех или иных напевов</w:t>
            </w:r>
            <w:r>
              <w:rPr>
                <w:szCs w:val="28"/>
              </w:rPr>
              <w:t>;</w:t>
            </w:r>
          </w:p>
          <w:p w:rsidR="003C0B53" w:rsidRPr="00097915" w:rsidRDefault="003C0B53" w:rsidP="003C0B53">
            <w:pPr>
              <w:numPr>
                <w:ilvl w:val="0"/>
                <w:numId w:val="2"/>
              </w:numPr>
              <w:tabs>
                <w:tab w:val="clear" w:pos="1340"/>
                <w:tab w:val="num" w:pos="426"/>
              </w:tabs>
              <w:spacing w:line="240" w:lineRule="auto"/>
              <w:ind w:left="0" w:firstLine="0"/>
              <w:rPr>
                <w:szCs w:val="28"/>
              </w:rPr>
            </w:pPr>
            <w:r w:rsidRPr="00097915">
              <w:rPr>
                <w:szCs w:val="28"/>
              </w:rPr>
              <w:t xml:space="preserve">Стилевые различия </w:t>
            </w:r>
            <w:proofErr w:type="spellStart"/>
            <w:r w:rsidRPr="00097915">
              <w:rPr>
                <w:szCs w:val="28"/>
              </w:rPr>
              <w:t>одноголосия</w:t>
            </w:r>
            <w:proofErr w:type="spellEnd"/>
            <w:r w:rsidRPr="00097915">
              <w:rPr>
                <w:szCs w:val="28"/>
              </w:rPr>
              <w:t xml:space="preserve"> и многоголосия</w:t>
            </w:r>
            <w:r>
              <w:rPr>
                <w:szCs w:val="28"/>
              </w:rPr>
              <w:t>;</w:t>
            </w:r>
          </w:p>
          <w:p w:rsidR="003C0B53" w:rsidRPr="00097915" w:rsidRDefault="003C0B53" w:rsidP="003C0B53">
            <w:pPr>
              <w:numPr>
                <w:ilvl w:val="0"/>
                <w:numId w:val="2"/>
              </w:numPr>
              <w:tabs>
                <w:tab w:val="clear" w:pos="1340"/>
                <w:tab w:val="num" w:pos="426"/>
              </w:tabs>
              <w:spacing w:line="240" w:lineRule="auto"/>
              <w:ind w:left="0" w:firstLine="0"/>
              <w:rPr>
                <w:szCs w:val="28"/>
              </w:rPr>
            </w:pPr>
            <w:r w:rsidRPr="00097915">
              <w:rPr>
                <w:szCs w:val="28"/>
              </w:rPr>
              <w:lastRenderedPageBreak/>
              <w:t>Современные тенденции развития церковного пения</w:t>
            </w:r>
            <w:r>
              <w:rPr>
                <w:szCs w:val="28"/>
              </w:rPr>
              <w:t>.</w:t>
            </w:r>
          </w:p>
          <w:p w:rsidR="003C0B53" w:rsidRPr="00097915" w:rsidRDefault="003C0B53" w:rsidP="003C0B53">
            <w:pPr>
              <w:tabs>
                <w:tab w:val="num" w:pos="426"/>
              </w:tabs>
              <w:spacing w:line="240" w:lineRule="auto"/>
              <w:ind w:firstLine="0"/>
              <w:rPr>
                <w:szCs w:val="28"/>
              </w:rPr>
            </w:pPr>
            <w:r w:rsidRPr="00097915">
              <w:rPr>
                <w:b/>
                <w:i/>
                <w:szCs w:val="28"/>
              </w:rPr>
              <w:t>уметь</w:t>
            </w:r>
            <w:r w:rsidRPr="00097915">
              <w:rPr>
                <w:szCs w:val="28"/>
              </w:rPr>
              <w:t>:</w:t>
            </w:r>
          </w:p>
          <w:p w:rsidR="003C0B53" w:rsidRPr="00097915" w:rsidRDefault="003C0B53" w:rsidP="003C0B53">
            <w:pPr>
              <w:numPr>
                <w:ilvl w:val="0"/>
                <w:numId w:val="3"/>
              </w:numPr>
              <w:tabs>
                <w:tab w:val="num" w:pos="426"/>
              </w:tabs>
              <w:spacing w:line="240" w:lineRule="auto"/>
              <w:ind w:left="0" w:firstLine="0"/>
              <w:rPr>
                <w:szCs w:val="28"/>
              </w:rPr>
            </w:pPr>
            <w:r w:rsidRPr="00097915">
              <w:rPr>
                <w:szCs w:val="28"/>
              </w:rPr>
              <w:t>Применять полученные теоретические знания на практике общего анализа и исполнения церковных песнопений.</w:t>
            </w:r>
          </w:p>
          <w:p w:rsidR="003C0B53" w:rsidRDefault="003C0B53" w:rsidP="003C0B53">
            <w:pPr>
              <w:spacing w:line="240" w:lineRule="auto"/>
              <w:ind w:firstLine="0"/>
              <w:rPr>
                <w:szCs w:val="28"/>
              </w:rPr>
            </w:pPr>
            <w:r w:rsidRPr="004D39EF">
              <w:rPr>
                <w:b/>
                <w:i/>
                <w:szCs w:val="28"/>
              </w:rPr>
              <w:t>иметь навык</w:t>
            </w:r>
            <w:r w:rsidRPr="004D39EF">
              <w:rPr>
                <w:szCs w:val="28"/>
              </w:rPr>
              <w:t>:</w:t>
            </w:r>
          </w:p>
          <w:p w:rsidR="003C0B53" w:rsidRPr="00610C56" w:rsidRDefault="003C0B53" w:rsidP="003C0B53">
            <w:pPr>
              <w:numPr>
                <w:ilvl w:val="0"/>
                <w:numId w:val="4"/>
              </w:numPr>
              <w:tabs>
                <w:tab w:val="clear" w:pos="1428"/>
                <w:tab w:val="left" w:pos="284"/>
              </w:tabs>
              <w:spacing w:line="240" w:lineRule="auto"/>
              <w:ind w:left="0" w:firstLine="0"/>
              <w:rPr>
                <w:i/>
                <w:szCs w:val="28"/>
              </w:rPr>
            </w:pPr>
            <w:r w:rsidRPr="00610C56">
              <w:rPr>
                <w:szCs w:val="28"/>
              </w:rPr>
              <w:t>базовых научно-теоретических знаний;</w:t>
            </w:r>
          </w:p>
          <w:p w:rsidR="003C0B53" w:rsidRDefault="003C0B53" w:rsidP="003C0B53">
            <w:pPr>
              <w:numPr>
                <w:ilvl w:val="0"/>
                <w:numId w:val="4"/>
              </w:numPr>
              <w:tabs>
                <w:tab w:val="clear" w:pos="1428"/>
                <w:tab w:val="left" w:pos="284"/>
              </w:tabs>
              <w:spacing w:line="240" w:lineRule="auto"/>
              <w:ind w:left="0" w:firstLine="0"/>
              <w:rPr>
                <w:szCs w:val="28"/>
              </w:rPr>
            </w:pPr>
            <w:r w:rsidRPr="003C0B53">
              <w:rPr>
                <w:szCs w:val="28"/>
              </w:rPr>
              <w:t>системного и сравнительного анализа;</w:t>
            </w:r>
          </w:p>
          <w:p w:rsidR="00907148" w:rsidRPr="003C0B53" w:rsidRDefault="003C0B53" w:rsidP="003C0B53">
            <w:pPr>
              <w:numPr>
                <w:ilvl w:val="0"/>
                <w:numId w:val="4"/>
              </w:numPr>
              <w:tabs>
                <w:tab w:val="clear" w:pos="1428"/>
                <w:tab w:val="left" w:pos="284"/>
              </w:tabs>
              <w:spacing w:line="240" w:lineRule="auto"/>
              <w:ind w:left="0" w:firstLine="0"/>
              <w:rPr>
                <w:szCs w:val="28"/>
              </w:rPr>
            </w:pPr>
            <w:r w:rsidRPr="003C0B53">
              <w:rPr>
                <w:szCs w:val="28"/>
              </w:rPr>
              <w:t>междисциплинарного подхода при решении проблем</w:t>
            </w:r>
            <w:r>
              <w:rPr>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3C0B53" w:rsidRPr="003C0B53" w:rsidRDefault="003C0B53" w:rsidP="003C0B53">
            <w:pPr>
              <w:spacing w:line="240" w:lineRule="auto"/>
              <w:ind w:firstLine="0"/>
              <w:rPr>
                <w:rFonts w:eastAsia="Calibri" w:cs="Times New Roman"/>
                <w:b/>
                <w:szCs w:val="28"/>
                <w:lang w:val="en-US"/>
              </w:rPr>
            </w:pPr>
            <w:r w:rsidRPr="003C0B53">
              <w:rPr>
                <w:rFonts w:eastAsia="Calibri" w:cs="Times New Roman"/>
                <w:b/>
                <w:szCs w:val="28"/>
                <w:lang w:val="en-US"/>
              </w:rPr>
              <w:lastRenderedPageBreak/>
              <w:t>know:</w:t>
            </w:r>
          </w:p>
          <w:p w:rsidR="003C0B53" w:rsidRPr="003C0B53" w:rsidRDefault="003C0B53" w:rsidP="003C0B53">
            <w:pPr>
              <w:spacing w:line="240" w:lineRule="auto"/>
              <w:ind w:firstLine="0"/>
              <w:rPr>
                <w:rFonts w:eastAsia="Calibri" w:cs="Times New Roman"/>
                <w:szCs w:val="28"/>
                <w:lang w:val="en-US"/>
              </w:rPr>
            </w:pPr>
            <w:r w:rsidRPr="003C0B53">
              <w:rPr>
                <w:rFonts w:eastAsia="Calibri" w:cs="Times New Roman"/>
                <w:szCs w:val="28"/>
                <w:lang w:val="en-US"/>
              </w:rPr>
              <w:t>• The main stages in the history of liturgical singing;</w:t>
            </w:r>
          </w:p>
          <w:p w:rsidR="003C0B53" w:rsidRPr="003C0B53" w:rsidRDefault="003C0B53" w:rsidP="003C0B53">
            <w:pPr>
              <w:spacing w:line="240" w:lineRule="auto"/>
              <w:ind w:firstLine="0"/>
              <w:rPr>
                <w:rFonts w:eastAsia="Calibri" w:cs="Times New Roman"/>
                <w:szCs w:val="28"/>
                <w:lang w:val="en-US"/>
              </w:rPr>
            </w:pPr>
            <w:r w:rsidRPr="003C0B53">
              <w:rPr>
                <w:rFonts w:eastAsia="Calibri" w:cs="Times New Roman"/>
                <w:szCs w:val="28"/>
                <w:lang w:val="en-US"/>
              </w:rPr>
              <w:t>• The reasons for reforming certain chants;</w:t>
            </w:r>
          </w:p>
          <w:p w:rsidR="003C0B53" w:rsidRPr="003C0B53" w:rsidRDefault="003C0B53" w:rsidP="003C0B53">
            <w:pPr>
              <w:spacing w:line="240" w:lineRule="auto"/>
              <w:ind w:firstLine="0"/>
              <w:rPr>
                <w:rFonts w:eastAsia="Calibri" w:cs="Times New Roman"/>
                <w:szCs w:val="28"/>
                <w:lang w:val="en-US"/>
              </w:rPr>
            </w:pPr>
            <w:r w:rsidRPr="003C0B53">
              <w:rPr>
                <w:rFonts w:eastAsia="Calibri" w:cs="Times New Roman"/>
                <w:szCs w:val="28"/>
                <w:lang w:val="en-US"/>
              </w:rPr>
              <w:t>• Stylistic differences between monophony and polyphony;</w:t>
            </w:r>
          </w:p>
          <w:p w:rsidR="003C0B53" w:rsidRPr="003C0B53" w:rsidRDefault="003C0B53" w:rsidP="003C0B53">
            <w:pPr>
              <w:spacing w:line="240" w:lineRule="auto"/>
              <w:ind w:firstLine="0"/>
              <w:rPr>
                <w:rFonts w:eastAsia="Calibri" w:cs="Times New Roman"/>
                <w:szCs w:val="28"/>
                <w:lang w:val="en-US"/>
              </w:rPr>
            </w:pPr>
            <w:r w:rsidRPr="003C0B53">
              <w:rPr>
                <w:rFonts w:eastAsia="Calibri" w:cs="Times New Roman"/>
                <w:szCs w:val="28"/>
                <w:lang w:val="en-US"/>
              </w:rPr>
              <w:t>• Modern trends in the development of church singing.</w:t>
            </w:r>
          </w:p>
          <w:p w:rsidR="003C0B53" w:rsidRPr="003C0B53" w:rsidRDefault="003C0B53" w:rsidP="003C0B53">
            <w:pPr>
              <w:spacing w:line="240" w:lineRule="auto"/>
              <w:ind w:firstLine="0"/>
              <w:rPr>
                <w:rFonts w:eastAsia="Calibri" w:cs="Times New Roman"/>
                <w:b/>
                <w:szCs w:val="28"/>
                <w:lang w:val="en-US"/>
              </w:rPr>
            </w:pPr>
            <w:r w:rsidRPr="003C0B53">
              <w:rPr>
                <w:rFonts w:eastAsia="Calibri" w:cs="Times New Roman"/>
                <w:b/>
                <w:szCs w:val="28"/>
                <w:lang w:val="en-US"/>
              </w:rPr>
              <w:lastRenderedPageBreak/>
              <w:t>be able to:</w:t>
            </w:r>
          </w:p>
          <w:p w:rsidR="003C0B53" w:rsidRPr="003C0B53" w:rsidRDefault="003C0B53" w:rsidP="003C0B53">
            <w:pPr>
              <w:spacing w:line="240" w:lineRule="auto"/>
              <w:ind w:firstLine="0"/>
              <w:rPr>
                <w:rFonts w:eastAsia="Calibri" w:cs="Times New Roman"/>
                <w:szCs w:val="28"/>
                <w:lang w:val="en-US"/>
              </w:rPr>
            </w:pPr>
            <w:r w:rsidRPr="003C0B53">
              <w:rPr>
                <w:rFonts w:eastAsia="Calibri" w:cs="Times New Roman"/>
                <w:szCs w:val="28"/>
                <w:lang w:val="en-US"/>
              </w:rPr>
              <w:t>• Apply the acquired theoretical knowledge in practice of general analysis and performance of church chants.</w:t>
            </w:r>
          </w:p>
          <w:p w:rsidR="003C0B53" w:rsidRPr="003C0B53" w:rsidRDefault="003C0B53" w:rsidP="003C0B53">
            <w:pPr>
              <w:spacing w:line="240" w:lineRule="auto"/>
              <w:ind w:firstLine="0"/>
              <w:rPr>
                <w:rFonts w:eastAsia="Calibri" w:cs="Times New Roman"/>
                <w:b/>
                <w:szCs w:val="28"/>
                <w:lang w:val="en-US"/>
              </w:rPr>
            </w:pPr>
            <w:r w:rsidRPr="003C0B53">
              <w:rPr>
                <w:rFonts w:eastAsia="Calibri" w:cs="Times New Roman"/>
                <w:b/>
                <w:szCs w:val="28"/>
                <w:lang w:val="en-US"/>
              </w:rPr>
              <w:t>have the skill of:</w:t>
            </w:r>
          </w:p>
          <w:p w:rsidR="003C0B53" w:rsidRPr="003C0B53" w:rsidRDefault="003C0B53" w:rsidP="003C0B53">
            <w:pPr>
              <w:spacing w:line="240" w:lineRule="auto"/>
              <w:ind w:firstLine="0"/>
              <w:rPr>
                <w:rFonts w:eastAsia="Calibri" w:cs="Times New Roman"/>
                <w:szCs w:val="28"/>
                <w:lang w:val="en-US"/>
              </w:rPr>
            </w:pPr>
            <w:r w:rsidRPr="003C0B53">
              <w:rPr>
                <w:rFonts w:eastAsia="Calibri" w:cs="Times New Roman"/>
                <w:szCs w:val="28"/>
                <w:lang w:val="en-US"/>
              </w:rPr>
              <w:t>• Basic scientific and theoretical knowledge;</w:t>
            </w:r>
          </w:p>
          <w:p w:rsidR="003C0B53" w:rsidRPr="003C0B53" w:rsidRDefault="003C0B53" w:rsidP="003C0B53">
            <w:pPr>
              <w:spacing w:line="240" w:lineRule="auto"/>
              <w:ind w:firstLine="0"/>
              <w:rPr>
                <w:rFonts w:eastAsia="Calibri" w:cs="Times New Roman"/>
                <w:szCs w:val="28"/>
                <w:lang w:val="en-US"/>
              </w:rPr>
            </w:pPr>
            <w:r w:rsidRPr="003C0B53">
              <w:rPr>
                <w:rFonts w:eastAsia="Calibri" w:cs="Times New Roman"/>
                <w:szCs w:val="28"/>
                <w:lang w:val="en-US"/>
              </w:rPr>
              <w:t>• Systemic and comparative analysis;</w:t>
            </w:r>
          </w:p>
          <w:p w:rsidR="00907148" w:rsidRPr="003C0B53" w:rsidRDefault="003C0B53" w:rsidP="003C0B53">
            <w:pPr>
              <w:spacing w:line="240" w:lineRule="auto"/>
              <w:ind w:firstLine="0"/>
              <w:rPr>
                <w:rFonts w:cs="Times New Roman"/>
                <w:szCs w:val="28"/>
                <w:highlight w:val="yellow"/>
                <w:lang w:val="en-US"/>
              </w:rPr>
            </w:pPr>
            <w:r w:rsidRPr="003C0B53">
              <w:rPr>
                <w:rFonts w:eastAsia="Calibri" w:cs="Times New Roman"/>
                <w:szCs w:val="28"/>
                <w:lang w:val="en-US"/>
              </w:rPr>
              <w:t>• Interdisciplinary approach to solving problems.</w:t>
            </w:r>
          </w:p>
        </w:tc>
      </w:tr>
      <w:tr w:rsidR="00907148" w:rsidTr="00494079">
        <w:tc>
          <w:tcPr>
            <w:tcW w:w="5098" w:type="dxa"/>
            <w:tcBorders>
              <w:top w:val="single" w:sz="4" w:space="0" w:color="auto"/>
              <w:left w:val="single" w:sz="4" w:space="0" w:color="auto"/>
              <w:bottom w:val="single" w:sz="4" w:space="0" w:color="auto"/>
              <w:right w:val="single" w:sz="4" w:space="0" w:color="auto"/>
            </w:tcBorders>
            <w:hideMark/>
          </w:tcPr>
          <w:p w:rsidR="00907148" w:rsidRDefault="00907148" w:rsidP="00494079">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907148" w:rsidRDefault="004E2C50" w:rsidP="00494079">
            <w:pPr>
              <w:spacing w:line="240" w:lineRule="auto"/>
              <w:ind w:firstLine="0"/>
              <w:jc w:val="center"/>
              <w:rPr>
                <w:rFonts w:cs="Times New Roman"/>
                <w:szCs w:val="28"/>
              </w:rPr>
            </w:pPr>
            <w:r>
              <w:rPr>
                <w:rFonts w:eastAsia="Times New Roman" w:cs="Times New Roman"/>
                <w:szCs w:val="20"/>
                <w:lang w:val="en-US" w:eastAsia="ru-RU"/>
              </w:rPr>
              <w:t>VI</w:t>
            </w:r>
            <w:r w:rsidR="00907148">
              <w:rPr>
                <w:rFonts w:cs="Times New Roman"/>
                <w:szCs w:val="28"/>
              </w:rPr>
              <w:t xml:space="preserve">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907148" w:rsidRDefault="004E2C50" w:rsidP="00494079">
            <w:pPr>
              <w:spacing w:line="240" w:lineRule="auto"/>
              <w:ind w:firstLine="0"/>
              <w:jc w:val="center"/>
              <w:rPr>
                <w:rFonts w:cs="Times New Roman"/>
                <w:szCs w:val="28"/>
              </w:rPr>
            </w:pPr>
            <w:r>
              <w:rPr>
                <w:rFonts w:eastAsia="Times New Roman" w:cs="Times New Roman"/>
                <w:szCs w:val="20"/>
                <w:lang w:val="en-US" w:eastAsia="ru-RU"/>
              </w:rPr>
              <w:t>VI</w:t>
            </w:r>
            <w:r w:rsidR="00907148">
              <w:rPr>
                <w:rFonts w:cs="Times New Roman"/>
                <w:szCs w:val="28"/>
              </w:rPr>
              <w:t xml:space="preserve"> </w:t>
            </w:r>
            <w:proofErr w:type="spellStart"/>
            <w:r w:rsidR="00907148">
              <w:rPr>
                <w:rFonts w:cs="Times New Roman"/>
                <w:szCs w:val="28"/>
              </w:rPr>
              <w:t>semester</w:t>
            </w:r>
            <w:proofErr w:type="spellEnd"/>
          </w:p>
        </w:tc>
      </w:tr>
      <w:tr w:rsidR="00907148" w:rsidRPr="00646DD0" w:rsidTr="004E2C50">
        <w:tc>
          <w:tcPr>
            <w:tcW w:w="5098" w:type="dxa"/>
            <w:tcBorders>
              <w:top w:val="single" w:sz="4" w:space="0" w:color="auto"/>
              <w:left w:val="single" w:sz="4" w:space="0" w:color="auto"/>
              <w:bottom w:val="single" w:sz="4" w:space="0" w:color="auto"/>
              <w:right w:val="single" w:sz="4" w:space="0" w:color="auto"/>
            </w:tcBorders>
            <w:hideMark/>
          </w:tcPr>
          <w:p w:rsidR="00907148" w:rsidRPr="00375BD2" w:rsidRDefault="00907148" w:rsidP="00494079">
            <w:pPr>
              <w:spacing w:line="240" w:lineRule="auto"/>
              <w:ind w:firstLine="0"/>
              <w:jc w:val="left"/>
              <w:rPr>
                <w:rFonts w:cs="Times New Roman"/>
                <w:szCs w:val="28"/>
                <w:lang w:val="en-US"/>
              </w:rPr>
            </w:pPr>
            <w:proofErr w:type="spellStart"/>
            <w:r w:rsidRPr="00375BD2">
              <w:rPr>
                <w:rFonts w:cs="Times New Roman"/>
                <w:szCs w:val="28"/>
              </w:rPr>
              <w:t>Пререквизиты</w:t>
            </w:r>
            <w:proofErr w:type="spellEnd"/>
            <w:r w:rsidRPr="00375BD2">
              <w:rPr>
                <w:rFonts w:cs="Times New Roman"/>
                <w:b/>
                <w:bCs/>
                <w:szCs w:val="28"/>
              </w:rPr>
              <w:t xml:space="preserve"> </w:t>
            </w:r>
            <w:r w:rsidRPr="00375BD2">
              <w:rPr>
                <w:rFonts w:cs="Times New Roman"/>
                <w:b/>
                <w:bCs/>
                <w:szCs w:val="28"/>
                <w:lang w:val="en-US"/>
              </w:rPr>
              <w:t xml:space="preserve">/ </w:t>
            </w:r>
            <w:proofErr w:type="spellStart"/>
            <w:r w:rsidRPr="00375BD2">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tcPr>
          <w:p w:rsidR="00907148" w:rsidRPr="00375BD2" w:rsidRDefault="002A1279" w:rsidP="00494079">
            <w:pPr>
              <w:spacing w:line="240" w:lineRule="auto"/>
              <w:ind w:firstLine="0"/>
              <w:rPr>
                <w:rFonts w:cs="Times New Roman"/>
                <w:szCs w:val="28"/>
              </w:rPr>
            </w:pPr>
            <w:proofErr w:type="spellStart"/>
            <w:r w:rsidRPr="00391848">
              <w:rPr>
                <w:szCs w:val="28"/>
              </w:rPr>
              <w:t>Литургик</w:t>
            </w:r>
            <w:r>
              <w:rPr>
                <w:szCs w:val="28"/>
              </w:rPr>
              <w:t>а</w:t>
            </w:r>
            <w:proofErr w:type="spellEnd"/>
          </w:p>
        </w:tc>
        <w:tc>
          <w:tcPr>
            <w:tcW w:w="5245" w:type="dxa"/>
            <w:tcBorders>
              <w:top w:val="single" w:sz="4" w:space="0" w:color="auto"/>
              <w:left w:val="single" w:sz="4" w:space="0" w:color="auto"/>
              <w:bottom w:val="single" w:sz="4" w:space="0" w:color="auto"/>
              <w:right w:val="single" w:sz="4" w:space="0" w:color="auto"/>
            </w:tcBorders>
          </w:tcPr>
          <w:p w:rsidR="00907148" w:rsidRPr="002E54AE" w:rsidRDefault="002A1279" w:rsidP="00494079">
            <w:pPr>
              <w:spacing w:line="240" w:lineRule="auto"/>
              <w:ind w:firstLine="0"/>
              <w:rPr>
                <w:rFonts w:cs="Times New Roman"/>
                <w:szCs w:val="28"/>
                <w:lang w:val="en-US"/>
              </w:rPr>
            </w:pPr>
            <w:proofErr w:type="spellStart"/>
            <w:r w:rsidRPr="002A1279">
              <w:rPr>
                <w:szCs w:val="28"/>
              </w:rPr>
              <w:t>Liturgics</w:t>
            </w:r>
            <w:proofErr w:type="spellEnd"/>
          </w:p>
        </w:tc>
      </w:tr>
      <w:tr w:rsidR="00907148" w:rsidTr="00494079">
        <w:tc>
          <w:tcPr>
            <w:tcW w:w="5098" w:type="dxa"/>
            <w:tcBorders>
              <w:top w:val="single" w:sz="4" w:space="0" w:color="auto"/>
              <w:left w:val="single" w:sz="4" w:space="0" w:color="auto"/>
              <w:bottom w:val="single" w:sz="4" w:space="0" w:color="auto"/>
              <w:right w:val="single" w:sz="4" w:space="0" w:color="auto"/>
            </w:tcBorders>
            <w:hideMark/>
          </w:tcPr>
          <w:p w:rsidR="00907148" w:rsidRDefault="00907148" w:rsidP="00494079">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907148" w:rsidRDefault="00907148" w:rsidP="00494079">
            <w:pPr>
              <w:spacing w:line="240" w:lineRule="auto"/>
              <w:ind w:firstLine="0"/>
              <w:jc w:val="center"/>
              <w:rPr>
                <w:rFonts w:cs="Times New Roman"/>
                <w:szCs w:val="28"/>
              </w:rPr>
            </w:pPr>
            <w:r>
              <w:rPr>
                <w:rFonts w:cs="Times New Roman"/>
                <w:szCs w:val="28"/>
              </w:rPr>
              <w:t>3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907148" w:rsidRDefault="00907148" w:rsidP="00494079">
            <w:pPr>
              <w:spacing w:line="240" w:lineRule="auto"/>
              <w:ind w:firstLine="0"/>
              <w:jc w:val="center"/>
              <w:rPr>
                <w:rFonts w:cs="Times New Roman"/>
                <w:szCs w:val="28"/>
              </w:rPr>
            </w:pPr>
            <w:r>
              <w:rPr>
                <w:rFonts w:cs="Times New Roman"/>
                <w:szCs w:val="28"/>
              </w:rPr>
              <w:t xml:space="preserve">3 </w:t>
            </w:r>
            <w:proofErr w:type="spellStart"/>
            <w:r>
              <w:rPr>
                <w:rFonts w:cs="Times New Roman"/>
                <w:szCs w:val="28"/>
              </w:rPr>
              <w:t>credits</w:t>
            </w:r>
            <w:proofErr w:type="spellEnd"/>
          </w:p>
        </w:tc>
      </w:tr>
      <w:tr w:rsidR="00907148" w:rsidRPr="00D53E6C" w:rsidTr="00494079">
        <w:tc>
          <w:tcPr>
            <w:tcW w:w="5098" w:type="dxa"/>
            <w:tcBorders>
              <w:top w:val="single" w:sz="4" w:space="0" w:color="auto"/>
              <w:left w:val="single" w:sz="4" w:space="0" w:color="auto"/>
              <w:bottom w:val="single" w:sz="4" w:space="0" w:color="auto"/>
              <w:right w:val="single" w:sz="4" w:space="0" w:color="auto"/>
            </w:tcBorders>
            <w:hideMark/>
          </w:tcPr>
          <w:p w:rsidR="00907148" w:rsidRDefault="00907148" w:rsidP="00494079">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907148" w:rsidRDefault="00907148" w:rsidP="00494079">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907148" w:rsidRDefault="00907148" w:rsidP="00494079">
            <w:pPr>
              <w:spacing w:line="240" w:lineRule="auto"/>
              <w:ind w:firstLine="0"/>
              <w:jc w:val="center"/>
              <w:rPr>
                <w:rFonts w:cs="Times New Roman"/>
                <w:szCs w:val="28"/>
              </w:rPr>
            </w:pPr>
            <w:r>
              <w:rPr>
                <w:rFonts w:cs="Times New Roman"/>
                <w:szCs w:val="28"/>
              </w:rPr>
              <w:t>36 аудиторных часов /</w:t>
            </w:r>
          </w:p>
          <w:p w:rsidR="00907148" w:rsidRDefault="00907148" w:rsidP="004E2C50">
            <w:pPr>
              <w:spacing w:line="240" w:lineRule="auto"/>
              <w:ind w:firstLine="0"/>
              <w:jc w:val="center"/>
              <w:rPr>
                <w:rFonts w:cs="Times New Roman"/>
                <w:szCs w:val="28"/>
              </w:rPr>
            </w:pPr>
            <w:r>
              <w:rPr>
                <w:rFonts w:cs="Times New Roman"/>
                <w:szCs w:val="28"/>
              </w:rPr>
              <w:t>5</w:t>
            </w:r>
            <w:r w:rsidR="004E2C50">
              <w:rPr>
                <w:rFonts w:cs="Times New Roman"/>
                <w:szCs w:val="28"/>
              </w:rPr>
              <w:t>2</w:t>
            </w:r>
            <w:r>
              <w:rPr>
                <w:rFonts w:cs="Times New Roman"/>
                <w:szCs w:val="28"/>
              </w:rPr>
              <w:t xml:space="preserve"> часа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907148" w:rsidRDefault="00907148" w:rsidP="00494079">
            <w:pPr>
              <w:spacing w:line="240" w:lineRule="auto"/>
              <w:ind w:firstLine="0"/>
              <w:jc w:val="center"/>
              <w:rPr>
                <w:rFonts w:cs="Times New Roman"/>
                <w:szCs w:val="28"/>
                <w:lang w:val="en-US"/>
              </w:rPr>
            </w:pPr>
            <w:r w:rsidRPr="002235CC">
              <w:rPr>
                <w:rFonts w:cs="Times New Roman"/>
                <w:szCs w:val="28"/>
                <w:lang w:val="en-US"/>
              </w:rPr>
              <w:t>36</w:t>
            </w:r>
            <w:r>
              <w:rPr>
                <w:rFonts w:cs="Times New Roman"/>
                <w:szCs w:val="28"/>
                <w:lang w:val="en-US"/>
              </w:rPr>
              <w:t xml:space="preserve"> classroom hours /</w:t>
            </w:r>
          </w:p>
          <w:p w:rsidR="00907148" w:rsidRDefault="00907148" w:rsidP="004E2C50">
            <w:pPr>
              <w:spacing w:line="240" w:lineRule="auto"/>
              <w:ind w:firstLine="0"/>
              <w:jc w:val="center"/>
              <w:rPr>
                <w:rFonts w:cs="Times New Roman"/>
                <w:szCs w:val="28"/>
                <w:lang w:val="en-US"/>
              </w:rPr>
            </w:pPr>
            <w:r w:rsidRPr="002235CC">
              <w:rPr>
                <w:rFonts w:cs="Times New Roman"/>
                <w:szCs w:val="28"/>
                <w:lang w:val="en-US"/>
              </w:rPr>
              <w:t>5</w:t>
            </w:r>
            <w:r w:rsidR="004E2C50">
              <w:rPr>
                <w:rFonts w:cs="Times New Roman"/>
                <w:szCs w:val="28"/>
              </w:rPr>
              <w:t>2</w:t>
            </w:r>
            <w:r>
              <w:rPr>
                <w:rFonts w:cs="Times New Roman"/>
                <w:szCs w:val="28"/>
                <w:lang w:val="en-US"/>
              </w:rPr>
              <w:t xml:space="preserve"> hours of independent work</w:t>
            </w:r>
          </w:p>
        </w:tc>
      </w:tr>
      <w:tr w:rsidR="00907148" w:rsidRPr="00D53E6C" w:rsidTr="00494079">
        <w:tc>
          <w:tcPr>
            <w:tcW w:w="5098" w:type="dxa"/>
            <w:tcBorders>
              <w:top w:val="single" w:sz="4" w:space="0" w:color="auto"/>
              <w:left w:val="single" w:sz="4" w:space="0" w:color="auto"/>
              <w:bottom w:val="single" w:sz="4" w:space="0" w:color="auto"/>
              <w:right w:val="single" w:sz="4" w:space="0" w:color="auto"/>
            </w:tcBorders>
            <w:hideMark/>
          </w:tcPr>
          <w:p w:rsidR="00907148" w:rsidRDefault="00907148" w:rsidP="00494079">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bookmarkStart w:id="0" w:name="_GoBack"/>
            <w:bookmarkEnd w:id="0"/>
          </w:p>
        </w:tc>
        <w:tc>
          <w:tcPr>
            <w:tcW w:w="4820" w:type="dxa"/>
            <w:tcBorders>
              <w:top w:val="single" w:sz="4" w:space="0" w:color="auto"/>
              <w:left w:val="single" w:sz="4" w:space="0" w:color="auto"/>
              <w:bottom w:val="single" w:sz="4" w:space="0" w:color="auto"/>
              <w:right w:val="single" w:sz="4" w:space="0" w:color="auto"/>
            </w:tcBorders>
            <w:hideMark/>
          </w:tcPr>
          <w:p w:rsidR="00907148" w:rsidRPr="0059770E" w:rsidRDefault="00907148" w:rsidP="00494079">
            <w:pPr>
              <w:autoSpaceDE w:val="0"/>
              <w:autoSpaceDN w:val="0"/>
              <w:adjustRightInd w:val="0"/>
              <w:spacing w:line="218" w:lineRule="auto"/>
              <w:ind w:firstLine="34"/>
              <w:rPr>
                <w:rFonts w:eastAsia="Times New Roman" w:cs="Times New Roman"/>
                <w:szCs w:val="28"/>
                <w:lang w:eastAsia="ru-RU"/>
              </w:rPr>
            </w:pPr>
            <w:r w:rsidRPr="0059770E">
              <w:rPr>
                <w:rFonts w:cs="Times New Roman"/>
                <w:szCs w:val="28"/>
              </w:rPr>
              <w:t xml:space="preserve">Зачет / </w:t>
            </w:r>
            <w:r w:rsidRPr="0059770E">
              <w:rPr>
                <w:rFonts w:eastAsia="Times New Roman" w:cs="Times New Roman"/>
                <w:szCs w:val="28"/>
                <w:lang w:eastAsia="ru-RU"/>
              </w:rPr>
              <w:t>диск</w:t>
            </w:r>
            <w:r w:rsidR="0059770E" w:rsidRPr="0059770E">
              <w:rPr>
                <w:rFonts w:eastAsia="Times New Roman" w:cs="Times New Roman"/>
                <w:szCs w:val="28"/>
                <w:lang w:eastAsia="ru-RU"/>
              </w:rPr>
              <w:t>уссия /</w:t>
            </w:r>
            <w:r w:rsidRPr="0059770E">
              <w:rPr>
                <w:rFonts w:eastAsia="Times New Roman" w:cs="Times New Roman"/>
                <w:szCs w:val="26"/>
                <w:lang w:eastAsia="ru-RU"/>
              </w:rPr>
              <w:t xml:space="preserve"> </w:t>
            </w:r>
            <w:r w:rsidR="0059770E" w:rsidRPr="0059770E">
              <w:rPr>
                <w:rFonts w:cs="Times New Roman"/>
                <w:szCs w:val="28"/>
              </w:rPr>
              <w:t>опрос на семинаре / экспресс-опрос на лекции</w:t>
            </w:r>
            <w:r w:rsidR="0059770E" w:rsidRPr="0059770E">
              <w:rPr>
                <w:rFonts w:cs="Times New Roman"/>
                <w:szCs w:val="28"/>
              </w:rPr>
              <w:t xml:space="preserve"> /</w:t>
            </w:r>
            <w:r w:rsidR="0059770E" w:rsidRPr="0059770E">
              <w:rPr>
                <w:rFonts w:cs="Times New Roman"/>
                <w:szCs w:val="28"/>
              </w:rPr>
              <w:t xml:space="preserve"> </w:t>
            </w:r>
            <w:r w:rsidRPr="0059770E">
              <w:rPr>
                <w:rFonts w:eastAsia="Times New Roman" w:cs="Times New Roman"/>
                <w:szCs w:val="26"/>
                <w:lang w:eastAsia="ru-RU"/>
              </w:rPr>
              <w:t>коллоквиум</w:t>
            </w:r>
          </w:p>
          <w:p w:rsidR="00907148" w:rsidRPr="0059770E" w:rsidRDefault="00907148" w:rsidP="00494079">
            <w:pPr>
              <w:spacing w:line="240" w:lineRule="auto"/>
              <w:ind w:firstLine="0"/>
              <w:rPr>
                <w:rFonts w:cs="Times New Roman"/>
                <w:szCs w:val="28"/>
              </w:rPr>
            </w:pPr>
          </w:p>
        </w:tc>
        <w:tc>
          <w:tcPr>
            <w:tcW w:w="5245" w:type="dxa"/>
            <w:tcBorders>
              <w:top w:val="single" w:sz="4" w:space="0" w:color="auto"/>
              <w:left w:val="single" w:sz="4" w:space="0" w:color="auto"/>
              <w:bottom w:val="single" w:sz="4" w:space="0" w:color="auto"/>
              <w:right w:val="single" w:sz="4" w:space="0" w:color="auto"/>
            </w:tcBorders>
            <w:hideMark/>
          </w:tcPr>
          <w:p w:rsidR="00907148" w:rsidRPr="0059770E" w:rsidRDefault="00907148" w:rsidP="00494079">
            <w:pPr>
              <w:spacing w:line="240" w:lineRule="auto"/>
              <w:ind w:firstLine="0"/>
              <w:rPr>
                <w:rFonts w:cs="Times New Roman"/>
                <w:szCs w:val="28"/>
                <w:lang w:val="en-US"/>
              </w:rPr>
            </w:pPr>
            <w:r w:rsidRPr="0059770E">
              <w:rPr>
                <w:rFonts w:cs="Times New Roman"/>
                <w:szCs w:val="28"/>
                <w:lang w:val="en-US"/>
              </w:rPr>
              <w:t xml:space="preserve">Credit / discussion / </w:t>
            </w:r>
            <w:r w:rsidR="0059770E" w:rsidRPr="0059770E">
              <w:rPr>
                <w:rFonts w:cs="Times New Roman"/>
                <w:szCs w:val="28"/>
                <w:lang w:val="en-US"/>
              </w:rPr>
              <w:t xml:space="preserve">/ </w:t>
            </w:r>
            <w:r w:rsidR="0059770E" w:rsidRPr="0059770E">
              <w:rPr>
                <w:color w:val="000000"/>
                <w:szCs w:val="28"/>
                <w:lang w:val="az-Cyrl-AZ"/>
              </w:rPr>
              <w:t>questioning</w:t>
            </w:r>
            <w:r w:rsidR="0059770E" w:rsidRPr="0059770E">
              <w:rPr>
                <w:rFonts w:cs="Times New Roman"/>
                <w:szCs w:val="28"/>
                <w:lang w:val="en-US"/>
              </w:rPr>
              <w:t xml:space="preserve"> on seminar / express</w:t>
            </w:r>
            <w:r w:rsidR="0059770E" w:rsidRPr="0059770E">
              <w:rPr>
                <w:color w:val="000000"/>
                <w:szCs w:val="28"/>
                <w:lang w:val="az-Cyrl-AZ"/>
              </w:rPr>
              <w:t xml:space="preserve"> questioning</w:t>
            </w:r>
            <w:r w:rsidR="0059770E" w:rsidRPr="0059770E">
              <w:rPr>
                <w:color w:val="000000"/>
                <w:szCs w:val="28"/>
                <w:lang w:val="en-US"/>
              </w:rPr>
              <w:t xml:space="preserve"> on</w:t>
            </w:r>
            <w:r w:rsidR="0059770E" w:rsidRPr="0059770E">
              <w:rPr>
                <w:rFonts w:cs="Times New Roman"/>
                <w:szCs w:val="28"/>
                <w:lang w:val="en-US"/>
              </w:rPr>
              <w:t xml:space="preserve"> lecture / colloquium </w:t>
            </w:r>
          </w:p>
        </w:tc>
      </w:tr>
    </w:tbl>
    <w:p w:rsidR="009D6169" w:rsidRPr="00907148" w:rsidRDefault="0059770E">
      <w:pPr>
        <w:rPr>
          <w:lang w:val="en-US"/>
        </w:rPr>
      </w:pPr>
    </w:p>
    <w:sectPr w:rsidR="009D6169" w:rsidRPr="00907148" w:rsidSect="0090714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17ECF"/>
    <w:multiLevelType w:val="hybridMultilevel"/>
    <w:tmpl w:val="58B46002"/>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 w15:restartNumberingAfterBreak="0">
    <w:nsid w:val="3F58521D"/>
    <w:multiLevelType w:val="hybridMultilevel"/>
    <w:tmpl w:val="CB5C24B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49922E31"/>
    <w:multiLevelType w:val="hybridMultilevel"/>
    <w:tmpl w:val="AA32EB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EA"/>
    <w:rsid w:val="002A1279"/>
    <w:rsid w:val="003C0B53"/>
    <w:rsid w:val="004179C6"/>
    <w:rsid w:val="004E2C50"/>
    <w:rsid w:val="0051255D"/>
    <w:rsid w:val="00584641"/>
    <w:rsid w:val="0059770E"/>
    <w:rsid w:val="005C1400"/>
    <w:rsid w:val="00767EE3"/>
    <w:rsid w:val="007869A4"/>
    <w:rsid w:val="00907148"/>
    <w:rsid w:val="00985C81"/>
    <w:rsid w:val="00D53E6C"/>
    <w:rsid w:val="00D94EB3"/>
    <w:rsid w:val="00F41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218C"/>
  <w15:chartTrackingRefBased/>
  <w15:docId w15:val="{388A2EA0-883A-493A-81C9-BBC268CB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148"/>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7148"/>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90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907148"/>
    <w:pPr>
      <w:spacing w:line="240" w:lineRule="auto"/>
      <w:ind w:firstLine="540"/>
    </w:pPr>
    <w:rPr>
      <w:rFonts w:eastAsia="Times New Roman" w:cs="Times New Roman"/>
      <w:sz w:val="24"/>
      <w:szCs w:val="24"/>
      <w:lang w:eastAsia="ru-RU"/>
    </w:rPr>
  </w:style>
  <w:style w:type="character" w:customStyle="1" w:styleId="30">
    <w:name w:val="Основной текст с отступом 3 Знак"/>
    <w:basedOn w:val="a0"/>
    <w:link w:val="3"/>
    <w:rsid w:val="00907148"/>
    <w:rPr>
      <w:rFonts w:ascii="Times New Roman" w:eastAsia="Times New Roman" w:hAnsi="Times New Roman" w:cs="Times New Roman"/>
      <w:sz w:val="24"/>
      <w:szCs w:val="24"/>
      <w:lang w:eastAsia="ru-RU"/>
    </w:rPr>
  </w:style>
  <w:style w:type="paragraph" w:customStyle="1" w:styleId="Style9">
    <w:name w:val="Style9"/>
    <w:basedOn w:val="a"/>
    <w:uiPriority w:val="99"/>
    <w:rsid w:val="00767EE3"/>
    <w:pPr>
      <w:widowControl w:val="0"/>
      <w:autoSpaceDE w:val="0"/>
      <w:autoSpaceDN w:val="0"/>
      <w:adjustRightInd w:val="0"/>
      <w:spacing w:line="182" w:lineRule="exact"/>
      <w:ind w:firstLine="432"/>
    </w:pPr>
    <w:rPr>
      <w:rFonts w:eastAsia="Times New Roman" w:cs="Times New Roman"/>
      <w:szCs w:val="24"/>
      <w:lang w:eastAsia="ru-RU"/>
    </w:rPr>
  </w:style>
  <w:style w:type="paragraph" w:styleId="a5">
    <w:name w:val="footnote text"/>
    <w:basedOn w:val="a"/>
    <w:link w:val="a6"/>
    <w:semiHidden/>
    <w:rsid w:val="003C0B53"/>
    <w:pPr>
      <w:spacing w:line="240" w:lineRule="auto"/>
      <w:ind w:firstLine="0"/>
      <w:jc w:val="left"/>
    </w:pPr>
    <w:rPr>
      <w:rFonts w:eastAsia="Times New Roman" w:cs="Times New Roman"/>
      <w:sz w:val="20"/>
      <w:szCs w:val="20"/>
      <w:lang w:eastAsia="ru-RU"/>
    </w:rPr>
  </w:style>
  <w:style w:type="character" w:customStyle="1" w:styleId="a6">
    <w:name w:val="Текст сноски Знак"/>
    <w:basedOn w:val="a0"/>
    <w:link w:val="a5"/>
    <w:semiHidden/>
    <w:rsid w:val="003C0B5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Religio</dc:creator>
  <cp:keywords/>
  <dc:description/>
  <cp:lastModifiedBy>Religio</cp:lastModifiedBy>
  <cp:revision>8</cp:revision>
  <dcterms:created xsi:type="dcterms:W3CDTF">2025-01-20T11:01:00Z</dcterms:created>
  <dcterms:modified xsi:type="dcterms:W3CDTF">2025-01-20T11:14:00Z</dcterms:modified>
</cp:coreProperties>
</file>