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sidR="00AC3558" w:rsidRPr="00210260">
        <w:t>7-06-0221-01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C3558" w:rsidRPr="00210260">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E31486" w:rsidRDefault="0023605D" w:rsidP="00CF0DF2">
      <w:pPr>
        <w:spacing w:line="240" w:lineRule="auto"/>
        <w:ind w:firstLine="0"/>
        <w:jc w:val="center"/>
        <w:rPr>
          <w:rFonts w:cs="Times New Roman"/>
          <w:szCs w:val="28"/>
          <w:lang w:val="en-US"/>
        </w:rPr>
      </w:pPr>
      <w:proofErr w:type="spellStart"/>
      <w:r w:rsidRPr="00D561E8">
        <w:rPr>
          <w:szCs w:val="28"/>
        </w:rPr>
        <w:t>Христология</w:t>
      </w:r>
      <w:proofErr w:type="spellEnd"/>
      <w:r w:rsidRPr="0023605D">
        <w:rPr>
          <w:szCs w:val="28"/>
          <w:lang w:val="en-US"/>
        </w:rPr>
        <w:t xml:space="preserve"> </w:t>
      </w:r>
      <w:r w:rsidRPr="00D561E8">
        <w:rPr>
          <w:szCs w:val="28"/>
        </w:rPr>
        <w:t>и</w:t>
      </w:r>
      <w:r w:rsidRPr="0023605D">
        <w:rPr>
          <w:szCs w:val="28"/>
          <w:lang w:val="en-US"/>
        </w:rPr>
        <w:t xml:space="preserve"> </w:t>
      </w:r>
      <w:proofErr w:type="spellStart"/>
      <w:r w:rsidRPr="00D561E8">
        <w:rPr>
          <w:szCs w:val="28"/>
        </w:rPr>
        <w:t>христологические</w:t>
      </w:r>
      <w:proofErr w:type="spellEnd"/>
      <w:r w:rsidRPr="0023605D">
        <w:rPr>
          <w:szCs w:val="28"/>
          <w:lang w:val="en-US"/>
        </w:rPr>
        <w:t xml:space="preserve"> </w:t>
      </w:r>
      <w:r w:rsidRPr="00D561E8">
        <w:rPr>
          <w:szCs w:val="28"/>
        </w:rPr>
        <w:t>ереси</w:t>
      </w:r>
      <w:r w:rsidRPr="0023605D">
        <w:rPr>
          <w:szCs w:val="28"/>
          <w:lang w:val="en-US"/>
        </w:rPr>
        <w:t xml:space="preserve"> IV–VI </w:t>
      </w:r>
      <w:r w:rsidRPr="00D561E8">
        <w:rPr>
          <w:szCs w:val="28"/>
        </w:rPr>
        <w:t>в</w:t>
      </w:r>
      <w:r>
        <w:rPr>
          <w:szCs w:val="28"/>
        </w:rPr>
        <w:t>еков</w:t>
      </w:r>
      <w:r w:rsidR="002E54AE" w:rsidRPr="00AC3558">
        <w:rPr>
          <w:rFonts w:cs="Times New Roman"/>
          <w:color w:val="000000" w:themeColor="text1"/>
          <w:spacing w:val="-2"/>
          <w:szCs w:val="28"/>
          <w:lang w:val="en-US"/>
        </w:rPr>
        <w:t xml:space="preserve">, </w:t>
      </w:r>
      <w:r w:rsidR="00CF0DF2">
        <w:rPr>
          <w:rFonts w:cs="Times New Roman"/>
          <w:szCs w:val="28"/>
        </w:rPr>
        <w:t>дисциплины</w:t>
      </w:r>
      <w:r w:rsidR="00CF0DF2" w:rsidRPr="00CF0DF2">
        <w:rPr>
          <w:rFonts w:cs="Times New Roman"/>
          <w:szCs w:val="28"/>
          <w:lang w:val="en-US"/>
        </w:rPr>
        <w:t xml:space="preserve"> </w:t>
      </w:r>
      <w:r w:rsidR="00CF0DF2">
        <w:rPr>
          <w:rFonts w:cs="Times New Roman"/>
          <w:szCs w:val="28"/>
        </w:rPr>
        <w:t>по</w:t>
      </w:r>
      <w:r w:rsidR="00CF0DF2" w:rsidRPr="00CF0DF2">
        <w:rPr>
          <w:rFonts w:cs="Times New Roman"/>
          <w:szCs w:val="28"/>
          <w:lang w:val="en-US"/>
        </w:rPr>
        <w:t xml:space="preserve"> </w:t>
      </w:r>
      <w:r w:rsidR="00CF0DF2">
        <w:rPr>
          <w:rFonts w:cs="Times New Roman"/>
          <w:szCs w:val="28"/>
        </w:rPr>
        <w:t>выбору</w:t>
      </w:r>
      <w:r w:rsidR="002E54AE" w:rsidRPr="00AC3558">
        <w:rPr>
          <w:rFonts w:cs="Times New Roman"/>
          <w:szCs w:val="28"/>
          <w:lang w:val="en-US"/>
        </w:rPr>
        <w:t xml:space="preserve"> </w:t>
      </w:r>
      <w:r w:rsidR="002E54AE" w:rsidRPr="00AC3558">
        <w:rPr>
          <w:rFonts w:cs="Times New Roman"/>
          <w:color w:val="000000" w:themeColor="text1"/>
          <w:spacing w:val="-2"/>
          <w:szCs w:val="28"/>
          <w:lang w:val="en-US"/>
        </w:rPr>
        <w:t>/</w:t>
      </w:r>
      <w:r w:rsidR="002E54AE" w:rsidRPr="00AC3558">
        <w:rPr>
          <w:rFonts w:cs="Times New Roman"/>
          <w:szCs w:val="28"/>
          <w:lang w:val="en-US"/>
        </w:rPr>
        <w:t xml:space="preserve"> </w:t>
      </w:r>
      <w:r w:rsidRPr="0023605D">
        <w:rPr>
          <w:rFonts w:cs="Times New Roman"/>
          <w:szCs w:val="28"/>
          <w:lang w:val="en-US"/>
        </w:rPr>
        <w:t>Christology and the Christological Heresies of the 4.‒5. Centuries</w:t>
      </w:r>
      <w:r w:rsidR="002E54AE" w:rsidRPr="00AC3558">
        <w:rPr>
          <w:rFonts w:cs="Times New Roman"/>
          <w:color w:val="000000" w:themeColor="text1"/>
          <w:spacing w:val="-2"/>
          <w:szCs w:val="28"/>
          <w:lang w:val="en-US"/>
        </w:rPr>
        <w:t xml:space="preserve">, </w:t>
      </w:r>
      <w:proofErr w:type="spellStart"/>
      <w:r w:rsidR="00CF0DF2" w:rsidRPr="00CF0DF2">
        <w:rPr>
          <w:rFonts w:cs="Times New Roman"/>
          <w:szCs w:val="28"/>
        </w:rPr>
        <w:t>elective</w:t>
      </w:r>
      <w:proofErr w:type="spellEnd"/>
      <w:r w:rsidR="00CF0DF2" w:rsidRPr="00CF0DF2">
        <w:rPr>
          <w:rFonts w:cs="Times New Roman"/>
          <w:szCs w:val="28"/>
        </w:rPr>
        <w:t xml:space="preserve"> </w:t>
      </w:r>
      <w:proofErr w:type="spellStart"/>
      <w:r w:rsidR="00CF0DF2" w:rsidRPr="00CF0DF2">
        <w:rPr>
          <w:rFonts w:cs="Times New Roman"/>
          <w:szCs w:val="28"/>
        </w:rPr>
        <w:t>disciplines</w:t>
      </w:r>
      <w:proofErr w:type="spellEnd"/>
    </w:p>
    <w:p w:rsidR="002E54AE" w:rsidRPr="00AC3558"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23605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781A04" w:rsidP="00781A04">
            <w:pPr>
              <w:spacing w:line="240" w:lineRule="auto"/>
              <w:ind w:firstLine="0"/>
              <w:rPr>
                <w:rFonts w:cs="Times New Roman"/>
                <w:szCs w:val="28"/>
              </w:rPr>
            </w:pPr>
            <w:r>
              <w:rPr>
                <w:szCs w:val="28"/>
              </w:rPr>
              <w:t>Дисциплина анализирует</w:t>
            </w:r>
            <w:r w:rsidRPr="00D561E8">
              <w:rPr>
                <w:szCs w:val="28"/>
              </w:rPr>
              <w:t xml:space="preserve"> </w:t>
            </w:r>
            <w:proofErr w:type="spellStart"/>
            <w:r w:rsidRPr="00D561E8">
              <w:rPr>
                <w:szCs w:val="28"/>
              </w:rPr>
              <w:t>христологи</w:t>
            </w:r>
            <w:r>
              <w:rPr>
                <w:szCs w:val="28"/>
              </w:rPr>
              <w:t>ю</w:t>
            </w:r>
            <w:proofErr w:type="spellEnd"/>
            <w:r w:rsidRPr="00D561E8">
              <w:rPr>
                <w:szCs w:val="28"/>
              </w:rPr>
              <w:t xml:space="preserve"> Халкидонского Вселенского Собора и </w:t>
            </w:r>
            <w:proofErr w:type="spellStart"/>
            <w:r w:rsidRPr="00D561E8">
              <w:rPr>
                <w:szCs w:val="28"/>
              </w:rPr>
              <w:t>постхалкидонские</w:t>
            </w:r>
            <w:proofErr w:type="spellEnd"/>
            <w:r w:rsidRPr="00D561E8">
              <w:rPr>
                <w:szCs w:val="28"/>
              </w:rPr>
              <w:t xml:space="preserve"> дискуссии вплоть до VI в</w:t>
            </w:r>
            <w:r>
              <w:rPr>
                <w:szCs w:val="28"/>
              </w:rPr>
              <w:t>.</w:t>
            </w:r>
            <w:r w:rsidRPr="00D561E8">
              <w:rPr>
                <w:szCs w:val="28"/>
              </w:rPr>
              <w:t xml:space="preserve"> включительно. </w:t>
            </w:r>
            <w:r>
              <w:rPr>
                <w:szCs w:val="28"/>
              </w:rPr>
              <w:t>Дисциплина</w:t>
            </w:r>
            <w:r w:rsidRPr="00D561E8">
              <w:rPr>
                <w:szCs w:val="28"/>
              </w:rPr>
              <w:t xml:space="preserve"> актуал</w:t>
            </w:r>
            <w:r>
              <w:rPr>
                <w:szCs w:val="28"/>
              </w:rPr>
              <w:t>ьна</w:t>
            </w:r>
            <w:r w:rsidRPr="00D561E8">
              <w:rPr>
                <w:szCs w:val="28"/>
              </w:rPr>
              <w:t xml:space="preserve"> ввиду неполных изданий первоисточников и отсутствием переводов на русский язык документов, связанных с </w:t>
            </w:r>
            <w:proofErr w:type="spellStart"/>
            <w:r w:rsidRPr="00D561E8">
              <w:rPr>
                <w:szCs w:val="28"/>
              </w:rPr>
              <w:t>христологическими</w:t>
            </w:r>
            <w:proofErr w:type="spellEnd"/>
            <w:r w:rsidRPr="00D561E8">
              <w:rPr>
                <w:szCs w:val="28"/>
              </w:rPr>
              <w:t xml:space="preserve"> спорами по поводу </w:t>
            </w:r>
            <w:r>
              <w:rPr>
                <w:szCs w:val="28"/>
                <w:lang w:val="de-DE"/>
              </w:rPr>
              <w:t>IV</w:t>
            </w:r>
            <w:r w:rsidRPr="00615F0F">
              <w:rPr>
                <w:szCs w:val="28"/>
              </w:rPr>
              <w:t xml:space="preserve"> </w:t>
            </w:r>
            <w:r>
              <w:rPr>
                <w:szCs w:val="28"/>
              </w:rPr>
              <w:t>Вселенского собора</w:t>
            </w:r>
            <w:r w:rsidRPr="00D561E8">
              <w:rPr>
                <w:szCs w:val="28"/>
              </w:rPr>
              <w:t>.</w:t>
            </w:r>
            <w:r>
              <w:rPr>
                <w:szCs w:val="28"/>
              </w:rPr>
              <w:t xml:space="preserve"> </w:t>
            </w:r>
            <w:r w:rsidRPr="00E644F9">
              <w:rPr>
                <w:szCs w:val="28"/>
              </w:rPr>
              <w:t>При цитировании патристических текстов используются только релевантные для христианского богословия версии оригиналов на древнегреческом и латинском языках из «Полного курса патрологии» (</w:t>
            </w:r>
            <w:proofErr w:type="spellStart"/>
            <w:r w:rsidRPr="00E644F9">
              <w:rPr>
                <w:szCs w:val="28"/>
              </w:rPr>
              <w:t>Patrologiae</w:t>
            </w:r>
            <w:proofErr w:type="spellEnd"/>
            <w:r w:rsidRPr="00E644F9">
              <w:rPr>
                <w:szCs w:val="28"/>
              </w:rPr>
              <w:t xml:space="preserve"> </w:t>
            </w:r>
            <w:proofErr w:type="spellStart"/>
            <w:r w:rsidRPr="00E644F9">
              <w:rPr>
                <w:szCs w:val="28"/>
              </w:rPr>
              <w:t>cursus</w:t>
            </w:r>
            <w:proofErr w:type="spellEnd"/>
            <w:r w:rsidRPr="00E644F9">
              <w:rPr>
                <w:szCs w:val="28"/>
              </w:rPr>
              <w:t xml:space="preserve"> </w:t>
            </w:r>
            <w:proofErr w:type="spellStart"/>
            <w:r w:rsidRPr="00E644F9">
              <w:rPr>
                <w:szCs w:val="28"/>
              </w:rPr>
              <w:t>completus</w:t>
            </w:r>
            <w:proofErr w:type="spellEnd"/>
            <w:r w:rsidRPr="00E644F9">
              <w:rPr>
                <w:szCs w:val="28"/>
              </w:rPr>
              <w:t>) Жака Поля Миня, которые в случае имеющихся у Миня лакун или неточностей дополняются критическими изданиями «Христианских источников» (</w:t>
            </w:r>
            <w:proofErr w:type="spellStart"/>
            <w:r w:rsidRPr="00E644F9">
              <w:rPr>
                <w:szCs w:val="28"/>
              </w:rPr>
              <w:t>Sources</w:t>
            </w:r>
            <w:proofErr w:type="spellEnd"/>
            <w:r w:rsidRPr="00E644F9">
              <w:rPr>
                <w:szCs w:val="28"/>
              </w:rPr>
              <w:t xml:space="preserve"> </w:t>
            </w:r>
            <w:proofErr w:type="spellStart"/>
            <w:r w:rsidRPr="00E644F9">
              <w:rPr>
                <w:szCs w:val="28"/>
              </w:rPr>
              <w:t>Chrétiennes</w:t>
            </w:r>
            <w:proofErr w:type="spellEnd"/>
            <w:r w:rsidRPr="00E644F9">
              <w:rPr>
                <w:szCs w:val="28"/>
              </w:rPr>
              <w:t xml:space="preserve">) под редакцией Жана Даниелю и Анри де </w:t>
            </w:r>
            <w:proofErr w:type="spellStart"/>
            <w:r w:rsidRPr="00E644F9">
              <w:rPr>
                <w:szCs w:val="28"/>
              </w:rPr>
              <w:t>Любака</w:t>
            </w:r>
            <w:proofErr w:type="spellEnd"/>
            <w:r>
              <w:rPr>
                <w:szCs w:val="28"/>
              </w:rPr>
              <w:t xml:space="preserve">. Источники </w:t>
            </w:r>
            <w:r w:rsidRPr="00D561E8">
              <w:rPr>
                <w:szCs w:val="28"/>
              </w:rPr>
              <w:t>Халкидонского Вселенского Собора</w:t>
            </w:r>
            <w:r>
              <w:rPr>
                <w:szCs w:val="28"/>
              </w:rPr>
              <w:t xml:space="preserve"> и переписка, связанная с ним, изучаются по </w:t>
            </w:r>
            <w:r>
              <w:rPr>
                <w:szCs w:val="28"/>
              </w:rPr>
              <w:lastRenderedPageBreak/>
              <w:t>критическому изданию проф. Е</w:t>
            </w:r>
            <w:r w:rsidRPr="000E0539">
              <w:rPr>
                <w:szCs w:val="28"/>
                <w:lang w:val="it-IT"/>
              </w:rPr>
              <w:t xml:space="preserve">. </w:t>
            </w:r>
            <w:r>
              <w:rPr>
                <w:szCs w:val="28"/>
              </w:rPr>
              <w:t>Шварца</w:t>
            </w:r>
            <w:r w:rsidRPr="000E0539">
              <w:rPr>
                <w:szCs w:val="28"/>
                <w:lang w:val="it-IT"/>
              </w:rPr>
              <w:t xml:space="preserve">: </w:t>
            </w:r>
            <w:r w:rsidRPr="0029533A">
              <w:rPr>
                <w:szCs w:val="28"/>
                <w:lang w:val="it-IT"/>
              </w:rPr>
              <w:t>«</w:t>
            </w:r>
            <w:r w:rsidRPr="000E0539">
              <w:rPr>
                <w:szCs w:val="28"/>
                <w:lang w:val="it-IT"/>
              </w:rPr>
              <w:t>Concili</w:t>
            </w:r>
            <w:r>
              <w:rPr>
                <w:szCs w:val="28"/>
                <w:lang w:val="it-IT"/>
              </w:rPr>
              <w:t>u</w:t>
            </w:r>
            <w:r w:rsidRPr="000E0539">
              <w:rPr>
                <w:szCs w:val="28"/>
                <w:lang w:val="it-IT"/>
              </w:rPr>
              <w:t xml:space="preserve">m </w:t>
            </w:r>
            <w:r>
              <w:rPr>
                <w:szCs w:val="28"/>
                <w:lang w:val="it-IT"/>
              </w:rPr>
              <w:t>U</w:t>
            </w:r>
            <w:r w:rsidRPr="000E0539">
              <w:rPr>
                <w:szCs w:val="28"/>
                <w:lang w:val="it-IT"/>
              </w:rPr>
              <w:t>niversale Chalcedonense</w:t>
            </w:r>
            <w:r w:rsidRPr="0029533A">
              <w:rPr>
                <w:szCs w:val="28"/>
                <w:lang w:val="it-IT"/>
              </w:rPr>
              <w:t>»</w:t>
            </w:r>
            <w:r w:rsidRPr="000E0539">
              <w:rPr>
                <w:szCs w:val="28"/>
                <w:lang w:val="it-IT"/>
              </w:rPr>
              <w:t xml:space="preserve"> (Acta Conciliorum Oecumenicorum</w:t>
            </w:r>
            <w:r>
              <w:rPr>
                <w:szCs w:val="28"/>
                <w:lang w:val="it-IT"/>
              </w:rPr>
              <w:t>:</w:t>
            </w:r>
            <w:r w:rsidRPr="000E0539">
              <w:rPr>
                <w:szCs w:val="28"/>
                <w:lang w:val="it-IT"/>
              </w:rPr>
              <w:t xml:space="preserve"> T. II, Vol. V).</w:t>
            </w:r>
          </w:p>
        </w:tc>
        <w:tc>
          <w:tcPr>
            <w:tcW w:w="5245" w:type="dxa"/>
            <w:tcBorders>
              <w:top w:val="single" w:sz="4" w:space="0" w:color="auto"/>
              <w:left w:val="single" w:sz="4" w:space="0" w:color="auto"/>
              <w:bottom w:val="single" w:sz="4" w:space="0" w:color="auto"/>
              <w:right w:val="single" w:sz="4" w:space="0" w:color="auto"/>
            </w:tcBorders>
            <w:hideMark/>
          </w:tcPr>
          <w:p w:rsidR="002E54AE" w:rsidRPr="00AC3558" w:rsidRDefault="00781A04" w:rsidP="00781A04">
            <w:pPr>
              <w:spacing w:line="240" w:lineRule="auto"/>
              <w:ind w:firstLine="0"/>
              <w:rPr>
                <w:rFonts w:cs="Times New Roman"/>
                <w:szCs w:val="28"/>
                <w:lang w:val="en-US"/>
              </w:rPr>
            </w:pPr>
            <w:r w:rsidRPr="00781A04">
              <w:rPr>
                <w:rFonts w:cs="Times New Roman"/>
                <w:szCs w:val="28"/>
                <w:lang w:val="en-US"/>
              </w:rPr>
              <w:lastRenderedPageBreak/>
              <w:t xml:space="preserve">The discipline analyzes the Christology of the Chalcedonian Ecumenical Council and post-Chalcedonian discussions up to and including the sixth century. The discipline is relevant due to incomplete editions of primary sources and the lack of translations into Russian of documents related to the Christological disputes over the Fourth Ecumenical Council. In quoting patristic texts, only the Christian theological versions of the originals in ancient Greek and Latin from Jacques Paul Migne's </w:t>
            </w:r>
            <w:proofErr w:type="spellStart"/>
            <w:r w:rsidRPr="00781A04">
              <w:rPr>
                <w:rFonts w:cs="Times New Roman"/>
                <w:szCs w:val="28"/>
                <w:lang w:val="en-US"/>
              </w:rPr>
              <w:t>Patrologiae</w:t>
            </w:r>
            <w:proofErr w:type="spellEnd"/>
            <w:r w:rsidRPr="00781A04">
              <w:rPr>
                <w:rFonts w:cs="Times New Roman"/>
                <w:szCs w:val="28"/>
                <w:lang w:val="en-US"/>
              </w:rPr>
              <w:t xml:space="preserve"> cursus </w:t>
            </w:r>
            <w:proofErr w:type="spellStart"/>
            <w:r w:rsidRPr="00781A04">
              <w:rPr>
                <w:rFonts w:cs="Times New Roman"/>
                <w:szCs w:val="28"/>
                <w:lang w:val="en-US"/>
              </w:rPr>
              <w:t>completus</w:t>
            </w:r>
            <w:proofErr w:type="spellEnd"/>
            <w:r w:rsidRPr="00781A04">
              <w:rPr>
                <w:rFonts w:cs="Times New Roman"/>
                <w:szCs w:val="28"/>
                <w:lang w:val="en-US"/>
              </w:rPr>
              <w:t xml:space="preserve"> (Complete Course of Patrology) are used, which, in case of gaps or inaccuracies in Migne's possession, are supplemented by critical editions of Sources </w:t>
            </w:r>
            <w:proofErr w:type="spellStart"/>
            <w:r w:rsidRPr="00781A04">
              <w:rPr>
                <w:rFonts w:cs="Times New Roman"/>
                <w:szCs w:val="28"/>
                <w:lang w:val="en-US"/>
              </w:rPr>
              <w:t>Chrétiennes</w:t>
            </w:r>
            <w:proofErr w:type="spellEnd"/>
            <w:r w:rsidRPr="00781A04">
              <w:rPr>
                <w:rFonts w:cs="Times New Roman"/>
                <w:szCs w:val="28"/>
                <w:lang w:val="en-US"/>
              </w:rPr>
              <w:t xml:space="preserve"> edited by Jean Danielou and Henri de Lubac. The sources of the Chalcedonian Ecumenical Council and the correspondence connected with it are studied from the critical edition of Prof. E. Schwartz: "Concilium </w:t>
            </w:r>
            <w:proofErr w:type="spellStart"/>
            <w:r w:rsidRPr="00781A04">
              <w:rPr>
                <w:rFonts w:cs="Times New Roman"/>
                <w:szCs w:val="28"/>
                <w:lang w:val="en-US"/>
              </w:rPr>
              <w:t>Universale</w:t>
            </w:r>
            <w:proofErr w:type="spellEnd"/>
            <w:r w:rsidRPr="00781A04">
              <w:rPr>
                <w:rFonts w:cs="Times New Roman"/>
                <w:szCs w:val="28"/>
                <w:lang w:val="en-US"/>
              </w:rPr>
              <w:t xml:space="preserve"> </w:t>
            </w:r>
            <w:proofErr w:type="spellStart"/>
            <w:r w:rsidRPr="00781A04">
              <w:rPr>
                <w:rFonts w:cs="Times New Roman"/>
                <w:szCs w:val="28"/>
                <w:lang w:val="en-US"/>
              </w:rPr>
              <w:t>Chalcedonense</w:t>
            </w:r>
            <w:proofErr w:type="spellEnd"/>
            <w:r w:rsidRPr="00781A04">
              <w:rPr>
                <w:rFonts w:cs="Times New Roman"/>
                <w:szCs w:val="28"/>
                <w:lang w:val="en-US"/>
              </w:rPr>
              <w:t xml:space="preserve">" (Acta </w:t>
            </w:r>
            <w:proofErr w:type="spellStart"/>
            <w:r w:rsidRPr="00781A04">
              <w:rPr>
                <w:rFonts w:cs="Times New Roman"/>
                <w:szCs w:val="28"/>
                <w:lang w:val="en-US"/>
              </w:rPr>
              <w:t>Conciliorum</w:t>
            </w:r>
            <w:proofErr w:type="spellEnd"/>
            <w:r w:rsidRPr="00781A04">
              <w:rPr>
                <w:rFonts w:cs="Times New Roman"/>
                <w:szCs w:val="28"/>
                <w:lang w:val="en-US"/>
              </w:rPr>
              <w:t xml:space="preserve"> </w:t>
            </w:r>
            <w:proofErr w:type="spellStart"/>
            <w:r w:rsidRPr="00781A04">
              <w:rPr>
                <w:rFonts w:cs="Times New Roman"/>
                <w:szCs w:val="28"/>
                <w:lang w:val="en-US"/>
              </w:rPr>
              <w:t>Oecumenicorum</w:t>
            </w:r>
            <w:proofErr w:type="spellEnd"/>
            <w:r w:rsidRPr="00781A04">
              <w:rPr>
                <w:rFonts w:cs="Times New Roman"/>
                <w:szCs w:val="28"/>
                <w:lang w:val="en-US"/>
              </w:rPr>
              <w:t xml:space="preserve">: T. II, Vol. </w:t>
            </w:r>
            <w:r w:rsidRPr="00781A04">
              <w:rPr>
                <w:rFonts w:cs="Times New Roman"/>
                <w:szCs w:val="28"/>
              </w:rPr>
              <w:t>V).</w:t>
            </w:r>
          </w:p>
        </w:tc>
      </w:tr>
      <w:tr w:rsidR="002E54AE" w:rsidRPr="00CF0DF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CF5A9F" w:rsidRPr="00CF5190" w:rsidRDefault="00CF5A9F" w:rsidP="00CF5A9F">
            <w:pPr>
              <w:pStyle w:val="a7"/>
              <w:ind w:left="0"/>
              <w:jc w:val="both"/>
              <w:rPr>
                <w:sz w:val="28"/>
                <w:szCs w:val="28"/>
              </w:rPr>
            </w:pPr>
            <w:r w:rsidRPr="00CF5190">
              <w:rPr>
                <w:b/>
                <w:bCs/>
                <w:sz w:val="28"/>
                <w:szCs w:val="28"/>
              </w:rPr>
              <w:t>УПК-1</w:t>
            </w:r>
            <w:r>
              <w:rPr>
                <w:b/>
                <w:bCs/>
                <w:sz w:val="28"/>
                <w:szCs w:val="28"/>
              </w:rPr>
              <w:t>.</w:t>
            </w:r>
            <w:r w:rsidRPr="00CF5190">
              <w:rPr>
                <w:b/>
                <w:bCs/>
                <w:sz w:val="28"/>
                <w:szCs w:val="28"/>
              </w:rPr>
              <w:tab/>
            </w:r>
            <w:r w:rsidRPr="00CF5190">
              <w:rPr>
                <w:sz w:val="28"/>
                <w:szCs w:val="28"/>
              </w:rPr>
              <w:t>Знать терминологию, историю развития богословской мысли и образования, уметь использовать данные знания в научно-исследовательской, преподавательской и религиозной деятельности</w:t>
            </w:r>
            <w:r>
              <w:rPr>
                <w:sz w:val="28"/>
                <w:szCs w:val="28"/>
              </w:rPr>
              <w:t>.</w:t>
            </w:r>
          </w:p>
          <w:p w:rsidR="00CF5A9F" w:rsidRDefault="00CF5A9F" w:rsidP="00CF5A9F">
            <w:pPr>
              <w:pStyle w:val="a7"/>
              <w:ind w:left="0"/>
              <w:jc w:val="both"/>
              <w:rPr>
                <w:sz w:val="28"/>
                <w:szCs w:val="28"/>
              </w:rPr>
            </w:pPr>
            <w:r w:rsidRPr="00CF5190">
              <w:rPr>
                <w:b/>
                <w:bCs/>
                <w:sz w:val="28"/>
                <w:szCs w:val="28"/>
              </w:rPr>
              <w:t>СК-18</w:t>
            </w:r>
            <w:r>
              <w:rPr>
                <w:b/>
                <w:bCs/>
                <w:sz w:val="28"/>
                <w:szCs w:val="28"/>
              </w:rPr>
              <w:t>.</w:t>
            </w:r>
            <w:r w:rsidRPr="00CF5190">
              <w:rPr>
                <w:b/>
                <w:bCs/>
                <w:sz w:val="28"/>
                <w:szCs w:val="28"/>
              </w:rPr>
              <w:tab/>
            </w:r>
            <w:r w:rsidRPr="00CF5190">
              <w:rPr>
                <w:sz w:val="28"/>
                <w:szCs w:val="28"/>
              </w:rPr>
              <w:t xml:space="preserve">Знать ключевые понятия христологии и основные </w:t>
            </w:r>
            <w:proofErr w:type="spellStart"/>
            <w:r w:rsidRPr="00CF5190">
              <w:rPr>
                <w:sz w:val="28"/>
                <w:szCs w:val="28"/>
              </w:rPr>
              <w:t>христологические</w:t>
            </w:r>
            <w:proofErr w:type="spellEnd"/>
            <w:r w:rsidRPr="00CF5190">
              <w:rPr>
                <w:sz w:val="28"/>
                <w:szCs w:val="28"/>
              </w:rPr>
              <w:t xml:space="preserve"> концепции у православных и </w:t>
            </w:r>
            <w:proofErr w:type="spellStart"/>
            <w:r w:rsidRPr="00CF5190">
              <w:rPr>
                <w:sz w:val="28"/>
                <w:szCs w:val="28"/>
              </w:rPr>
              <w:t>дохалкидонитов</w:t>
            </w:r>
            <w:proofErr w:type="spellEnd"/>
            <w:r w:rsidRPr="00CF5190">
              <w:rPr>
                <w:sz w:val="28"/>
                <w:szCs w:val="28"/>
              </w:rPr>
              <w:t xml:space="preserve">, уметь давать критику еретических </w:t>
            </w:r>
            <w:proofErr w:type="spellStart"/>
            <w:r w:rsidRPr="00CF5190">
              <w:rPr>
                <w:sz w:val="28"/>
                <w:szCs w:val="28"/>
              </w:rPr>
              <w:t>христологических</w:t>
            </w:r>
            <w:proofErr w:type="spellEnd"/>
            <w:r w:rsidRPr="00CF5190">
              <w:rPr>
                <w:sz w:val="28"/>
                <w:szCs w:val="28"/>
              </w:rPr>
              <w:t xml:space="preserve"> концепций</w:t>
            </w:r>
            <w:r>
              <w:rPr>
                <w:sz w:val="28"/>
                <w:szCs w:val="28"/>
              </w:rPr>
              <w:t>.</w:t>
            </w:r>
          </w:p>
          <w:p w:rsidR="002E54AE" w:rsidRPr="00CF5A9F" w:rsidRDefault="002E54AE" w:rsidP="00AC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Times New Roman"/>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UPK-1. Know the terminology, the history of the development of theological thought and education, be able to use this knowledge in research, teaching and religious activities.</w:t>
            </w:r>
          </w:p>
          <w:p w:rsidR="002E54AE" w:rsidRPr="00CF5A9F" w:rsidRDefault="00CF5A9F" w:rsidP="00CF5A9F">
            <w:pPr>
              <w:spacing w:line="240" w:lineRule="auto"/>
              <w:ind w:firstLine="0"/>
              <w:rPr>
                <w:rFonts w:cs="Times New Roman"/>
                <w:szCs w:val="28"/>
                <w:lang w:val="en-US"/>
              </w:rPr>
            </w:pPr>
            <w:r w:rsidRPr="00CF5A9F">
              <w:rPr>
                <w:rFonts w:cs="Times New Roman"/>
                <w:szCs w:val="28"/>
                <w:lang w:val="en-US"/>
              </w:rPr>
              <w:t>SK-18. Know the key concepts of Christology and the basic Christological concepts of the Orthodox and pre-Chalcedonians, be able to criticize heretical Christological concepts.</w:t>
            </w:r>
          </w:p>
        </w:tc>
      </w:tr>
      <w:tr w:rsidR="002E54AE" w:rsidRPr="00CF0DF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CF5A9F" w:rsidRPr="00BD0735" w:rsidRDefault="00CF5A9F" w:rsidP="00CF5A9F">
            <w:pPr>
              <w:shd w:val="clear" w:color="auto" w:fill="FFFFFF"/>
              <w:ind w:firstLine="0"/>
              <w:rPr>
                <w:i/>
                <w:szCs w:val="28"/>
              </w:rPr>
            </w:pPr>
            <w:r w:rsidRPr="004327F2">
              <w:rPr>
                <w:b/>
                <w:szCs w:val="28"/>
              </w:rPr>
              <w:t>знать:</w:t>
            </w:r>
          </w:p>
          <w:p w:rsidR="00CF5A9F" w:rsidRPr="00EA3229" w:rsidRDefault="00CF5A9F" w:rsidP="00CF5A9F">
            <w:pPr>
              <w:numPr>
                <w:ilvl w:val="0"/>
                <w:numId w:val="1"/>
              </w:numPr>
              <w:spacing w:line="240" w:lineRule="auto"/>
              <w:rPr>
                <w:szCs w:val="28"/>
              </w:rPr>
            </w:pPr>
            <w:r w:rsidRPr="00EA3229">
              <w:rPr>
                <w:szCs w:val="28"/>
              </w:rPr>
              <w:t>ключевые понятия христологии;</w:t>
            </w:r>
          </w:p>
          <w:p w:rsidR="00CF5A9F" w:rsidRPr="00EA3229" w:rsidRDefault="00CF5A9F" w:rsidP="00CF5A9F">
            <w:pPr>
              <w:numPr>
                <w:ilvl w:val="0"/>
                <w:numId w:val="1"/>
              </w:numPr>
              <w:spacing w:line="240" w:lineRule="auto"/>
              <w:rPr>
                <w:szCs w:val="28"/>
              </w:rPr>
            </w:pPr>
            <w:r w:rsidRPr="00EA3229">
              <w:rPr>
                <w:szCs w:val="28"/>
              </w:rPr>
              <w:t xml:space="preserve">основные </w:t>
            </w:r>
            <w:proofErr w:type="spellStart"/>
            <w:r w:rsidRPr="00EA3229">
              <w:rPr>
                <w:szCs w:val="28"/>
              </w:rPr>
              <w:t>христологические</w:t>
            </w:r>
            <w:proofErr w:type="spellEnd"/>
            <w:r w:rsidRPr="00EA3229">
              <w:rPr>
                <w:szCs w:val="28"/>
              </w:rPr>
              <w:t xml:space="preserve"> концепции у православных и </w:t>
            </w:r>
            <w:proofErr w:type="spellStart"/>
            <w:r w:rsidRPr="00EA3229">
              <w:rPr>
                <w:szCs w:val="28"/>
              </w:rPr>
              <w:t>дохалкидонцов</w:t>
            </w:r>
            <w:proofErr w:type="spellEnd"/>
            <w:r w:rsidRPr="00EA3229">
              <w:rPr>
                <w:szCs w:val="28"/>
              </w:rPr>
              <w:t>;</w:t>
            </w:r>
          </w:p>
          <w:p w:rsidR="00CF5A9F" w:rsidRPr="00EA3229" w:rsidRDefault="00CF5A9F" w:rsidP="00CF5A9F">
            <w:pPr>
              <w:numPr>
                <w:ilvl w:val="0"/>
                <w:numId w:val="1"/>
              </w:numPr>
              <w:spacing w:line="240" w:lineRule="auto"/>
              <w:rPr>
                <w:szCs w:val="28"/>
              </w:rPr>
            </w:pPr>
            <w:r w:rsidRPr="00EA3229">
              <w:rPr>
                <w:szCs w:val="28"/>
              </w:rPr>
              <w:t xml:space="preserve">историю форм халкидонских и </w:t>
            </w:r>
            <w:proofErr w:type="spellStart"/>
            <w:r w:rsidRPr="00EA3229">
              <w:rPr>
                <w:szCs w:val="28"/>
              </w:rPr>
              <w:t>постхалкидонских</w:t>
            </w:r>
            <w:proofErr w:type="spellEnd"/>
            <w:r w:rsidRPr="00EA3229">
              <w:rPr>
                <w:szCs w:val="28"/>
              </w:rPr>
              <w:t xml:space="preserve"> источников;</w:t>
            </w:r>
          </w:p>
          <w:p w:rsidR="00CF5A9F" w:rsidRPr="00EA3229" w:rsidRDefault="00CF5A9F" w:rsidP="00CF5A9F">
            <w:pPr>
              <w:numPr>
                <w:ilvl w:val="0"/>
                <w:numId w:val="1"/>
              </w:numPr>
              <w:spacing w:line="240" w:lineRule="auto"/>
              <w:rPr>
                <w:szCs w:val="28"/>
              </w:rPr>
            </w:pPr>
            <w:r w:rsidRPr="00EA3229">
              <w:rPr>
                <w:szCs w:val="28"/>
              </w:rPr>
              <w:t>историю формирования христологии;</w:t>
            </w:r>
          </w:p>
          <w:p w:rsidR="00CF5A9F" w:rsidRPr="00EA3229" w:rsidRDefault="00CF5A9F" w:rsidP="00CF5A9F">
            <w:pPr>
              <w:numPr>
                <w:ilvl w:val="0"/>
                <w:numId w:val="1"/>
              </w:numPr>
              <w:spacing w:line="240" w:lineRule="auto"/>
              <w:rPr>
                <w:szCs w:val="28"/>
              </w:rPr>
            </w:pPr>
            <w:r w:rsidRPr="00EA3229">
              <w:rPr>
                <w:szCs w:val="28"/>
              </w:rPr>
              <w:t xml:space="preserve">критику </w:t>
            </w:r>
            <w:proofErr w:type="spellStart"/>
            <w:r w:rsidRPr="00EA3229">
              <w:rPr>
                <w:szCs w:val="28"/>
              </w:rPr>
              <w:t>монофизитских</w:t>
            </w:r>
            <w:proofErr w:type="spellEnd"/>
            <w:r w:rsidRPr="00EA3229">
              <w:rPr>
                <w:szCs w:val="28"/>
              </w:rPr>
              <w:t xml:space="preserve"> </w:t>
            </w:r>
            <w:proofErr w:type="spellStart"/>
            <w:r w:rsidRPr="00EA3229">
              <w:rPr>
                <w:szCs w:val="28"/>
              </w:rPr>
              <w:t>христологических</w:t>
            </w:r>
            <w:proofErr w:type="spellEnd"/>
            <w:r w:rsidRPr="00EA3229">
              <w:rPr>
                <w:szCs w:val="28"/>
              </w:rPr>
              <w:t xml:space="preserve"> концепций;</w:t>
            </w:r>
          </w:p>
          <w:p w:rsidR="00CF5A9F" w:rsidRPr="00EA3229" w:rsidRDefault="00CF5A9F" w:rsidP="00CF5A9F">
            <w:pPr>
              <w:numPr>
                <w:ilvl w:val="0"/>
                <w:numId w:val="1"/>
              </w:numPr>
              <w:spacing w:line="240" w:lineRule="auto"/>
              <w:rPr>
                <w:szCs w:val="28"/>
              </w:rPr>
            </w:pPr>
            <w:r w:rsidRPr="00EA3229">
              <w:rPr>
                <w:szCs w:val="28"/>
              </w:rPr>
              <w:t xml:space="preserve">методику </w:t>
            </w:r>
            <w:proofErr w:type="spellStart"/>
            <w:r w:rsidRPr="00EA3229">
              <w:rPr>
                <w:szCs w:val="28"/>
              </w:rPr>
              <w:t>христологических</w:t>
            </w:r>
            <w:proofErr w:type="spellEnd"/>
            <w:r w:rsidRPr="00EA3229">
              <w:rPr>
                <w:szCs w:val="28"/>
              </w:rPr>
              <w:t xml:space="preserve"> споров в Древней Церкви;</w:t>
            </w:r>
          </w:p>
          <w:p w:rsidR="00CF5A9F" w:rsidRPr="004327F2" w:rsidRDefault="00CF5A9F" w:rsidP="00CF5A9F">
            <w:pPr>
              <w:shd w:val="clear" w:color="auto" w:fill="FFFFFF"/>
              <w:ind w:firstLine="0"/>
              <w:rPr>
                <w:b/>
                <w:szCs w:val="28"/>
              </w:rPr>
            </w:pPr>
            <w:r w:rsidRPr="004327F2">
              <w:rPr>
                <w:b/>
                <w:szCs w:val="28"/>
              </w:rPr>
              <w:t>уметь:</w:t>
            </w:r>
          </w:p>
          <w:p w:rsidR="00CF5A9F" w:rsidRPr="00EA3229" w:rsidRDefault="00CF5A9F" w:rsidP="00CF5A9F">
            <w:pPr>
              <w:numPr>
                <w:ilvl w:val="0"/>
                <w:numId w:val="1"/>
              </w:numPr>
              <w:spacing w:line="240" w:lineRule="auto"/>
              <w:rPr>
                <w:szCs w:val="28"/>
              </w:rPr>
            </w:pPr>
            <w:r w:rsidRPr="00DC0539">
              <w:rPr>
                <w:szCs w:val="28"/>
              </w:rPr>
              <w:lastRenderedPageBreak/>
              <w:t>анализировать ситуацию</w:t>
            </w:r>
            <w:r>
              <w:rPr>
                <w:szCs w:val="28"/>
              </w:rPr>
              <w:t xml:space="preserve"> с формированием ересей</w:t>
            </w:r>
            <w:r w:rsidRPr="00DC0539">
              <w:rPr>
                <w:szCs w:val="28"/>
              </w:rPr>
              <w:t>;</w:t>
            </w:r>
          </w:p>
          <w:p w:rsidR="00CF5A9F" w:rsidRPr="00EA3229" w:rsidRDefault="00CF5A9F" w:rsidP="00CF5A9F">
            <w:pPr>
              <w:numPr>
                <w:ilvl w:val="0"/>
                <w:numId w:val="1"/>
              </w:numPr>
              <w:spacing w:line="240" w:lineRule="auto"/>
              <w:rPr>
                <w:szCs w:val="28"/>
              </w:rPr>
            </w:pPr>
            <w:r w:rsidRPr="00EA3229">
              <w:rPr>
                <w:szCs w:val="28"/>
              </w:rPr>
              <w:t xml:space="preserve">дать критический анализ </w:t>
            </w:r>
            <w:proofErr w:type="spellStart"/>
            <w:r w:rsidRPr="00EA3229">
              <w:rPr>
                <w:szCs w:val="28"/>
              </w:rPr>
              <w:t>христологических</w:t>
            </w:r>
            <w:proofErr w:type="spellEnd"/>
            <w:r w:rsidRPr="00EA3229">
              <w:rPr>
                <w:szCs w:val="28"/>
              </w:rPr>
              <w:t xml:space="preserve"> концепций православных и </w:t>
            </w:r>
            <w:proofErr w:type="spellStart"/>
            <w:r w:rsidRPr="00EA3229">
              <w:rPr>
                <w:szCs w:val="28"/>
              </w:rPr>
              <w:t>дохалкидонцев</w:t>
            </w:r>
            <w:proofErr w:type="spellEnd"/>
            <w:r w:rsidRPr="00EA3229">
              <w:rPr>
                <w:szCs w:val="28"/>
              </w:rPr>
              <w:t>;</w:t>
            </w:r>
          </w:p>
          <w:p w:rsidR="00CF5A9F" w:rsidRPr="00EA3229" w:rsidRDefault="00CF5A9F" w:rsidP="00CF5A9F">
            <w:pPr>
              <w:numPr>
                <w:ilvl w:val="0"/>
                <w:numId w:val="1"/>
              </w:numPr>
              <w:spacing w:line="240" w:lineRule="auto"/>
              <w:rPr>
                <w:szCs w:val="28"/>
              </w:rPr>
            </w:pPr>
            <w:r w:rsidRPr="00EA3229">
              <w:rPr>
                <w:szCs w:val="28"/>
              </w:rPr>
              <w:t xml:space="preserve">находить внутренние противоречия в </w:t>
            </w:r>
            <w:proofErr w:type="spellStart"/>
            <w:r w:rsidRPr="00EA3229">
              <w:rPr>
                <w:szCs w:val="28"/>
              </w:rPr>
              <w:t>христологических</w:t>
            </w:r>
            <w:proofErr w:type="spellEnd"/>
            <w:r w:rsidRPr="00EA3229">
              <w:rPr>
                <w:szCs w:val="28"/>
              </w:rPr>
              <w:t xml:space="preserve"> концепциях рассматриваемой эпохи; </w:t>
            </w:r>
          </w:p>
          <w:p w:rsidR="00CF5A9F" w:rsidRPr="00DC0539" w:rsidRDefault="00CF5A9F" w:rsidP="00CF5A9F">
            <w:pPr>
              <w:numPr>
                <w:ilvl w:val="0"/>
                <w:numId w:val="1"/>
              </w:numPr>
              <w:spacing w:line="240" w:lineRule="auto"/>
              <w:rPr>
                <w:szCs w:val="28"/>
              </w:rPr>
            </w:pPr>
            <w:r w:rsidRPr="00DC0539">
              <w:rPr>
                <w:szCs w:val="28"/>
              </w:rPr>
              <w:t xml:space="preserve">использовать </w:t>
            </w:r>
            <w:r>
              <w:rPr>
                <w:szCs w:val="28"/>
              </w:rPr>
              <w:t>современные зарубежные исследования</w:t>
            </w:r>
            <w:r w:rsidRPr="00DC0539">
              <w:rPr>
                <w:szCs w:val="28"/>
              </w:rPr>
              <w:t xml:space="preserve"> и материалы;</w:t>
            </w:r>
          </w:p>
          <w:p w:rsidR="00CF5A9F" w:rsidRPr="00EA3229" w:rsidRDefault="00CF5A9F" w:rsidP="00CF5A9F">
            <w:pPr>
              <w:numPr>
                <w:ilvl w:val="0"/>
                <w:numId w:val="1"/>
              </w:numPr>
              <w:spacing w:line="240" w:lineRule="auto"/>
              <w:rPr>
                <w:szCs w:val="28"/>
              </w:rPr>
            </w:pPr>
            <w:r w:rsidRPr="00EA3229">
              <w:rPr>
                <w:szCs w:val="28"/>
              </w:rPr>
              <w:t xml:space="preserve">объяснить методику </w:t>
            </w:r>
            <w:proofErr w:type="spellStart"/>
            <w:r w:rsidRPr="00EA3229">
              <w:rPr>
                <w:szCs w:val="28"/>
              </w:rPr>
              <w:t>христологических</w:t>
            </w:r>
            <w:proofErr w:type="spellEnd"/>
            <w:r w:rsidRPr="00EA3229">
              <w:rPr>
                <w:szCs w:val="28"/>
              </w:rPr>
              <w:t xml:space="preserve"> исследований;</w:t>
            </w:r>
          </w:p>
          <w:p w:rsidR="00CF5A9F" w:rsidRPr="00DC0539" w:rsidRDefault="00CF5A9F" w:rsidP="00CF5A9F">
            <w:pPr>
              <w:numPr>
                <w:ilvl w:val="0"/>
                <w:numId w:val="1"/>
              </w:numPr>
              <w:spacing w:line="240" w:lineRule="auto"/>
              <w:rPr>
                <w:szCs w:val="28"/>
              </w:rPr>
            </w:pPr>
            <w:r w:rsidRPr="00EA3229">
              <w:rPr>
                <w:szCs w:val="28"/>
              </w:rPr>
              <w:t>приложить знания по истории христологии к современной ситуации межконфессионального диалога в христианстве</w:t>
            </w:r>
            <w:r w:rsidRPr="00DC0539">
              <w:rPr>
                <w:szCs w:val="28"/>
              </w:rPr>
              <w:t>.</w:t>
            </w:r>
          </w:p>
          <w:p w:rsidR="00CF5A9F" w:rsidRPr="00BD0735" w:rsidRDefault="00CF5A9F" w:rsidP="00CF5A9F">
            <w:pPr>
              <w:shd w:val="clear" w:color="auto" w:fill="FFFFFF"/>
              <w:ind w:firstLine="0"/>
              <w:rPr>
                <w:i/>
                <w:iCs/>
                <w:color w:val="000000"/>
                <w:spacing w:val="-2"/>
                <w:szCs w:val="28"/>
              </w:rPr>
            </w:pPr>
            <w:r>
              <w:rPr>
                <w:b/>
                <w:szCs w:val="28"/>
              </w:rPr>
              <w:t>иметь навык</w:t>
            </w:r>
            <w:r w:rsidRPr="004327F2">
              <w:rPr>
                <w:b/>
                <w:szCs w:val="28"/>
              </w:rPr>
              <w:t>:</w:t>
            </w:r>
          </w:p>
          <w:p w:rsidR="00CF5A9F" w:rsidRDefault="00CF5A9F" w:rsidP="00CF5A9F">
            <w:pPr>
              <w:numPr>
                <w:ilvl w:val="0"/>
                <w:numId w:val="1"/>
              </w:numPr>
              <w:spacing w:line="240" w:lineRule="auto"/>
              <w:rPr>
                <w:szCs w:val="28"/>
              </w:rPr>
            </w:pPr>
            <w:r>
              <w:rPr>
                <w:szCs w:val="28"/>
              </w:rPr>
              <w:t xml:space="preserve"> владения </w:t>
            </w:r>
            <w:r w:rsidRPr="004327F2">
              <w:rPr>
                <w:szCs w:val="28"/>
              </w:rPr>
              <w:t xml:space="preserve">понятийным аппаратом </w:t>
            </w:r>
            <w:proofErr w:type="spellStart"/>
            <w:r>
              <w:rPr>
                <w:szCs w:val="28"/>
              </w:rPr>
              <w:t>христологических</w:t>
            </w:r>
            <w:proofErr w:type="spellEnd"/>
            <w:r>
              <w:rPr>
                <w:szCs w:val="28"/>
              </w:rPr>
              <w:t xml:space="preserve"> исследований;</w:t>
            </w:r>
          </w:p>
          <w:p w:rsidR="00CF5A9F" w:rsidRDefault="00CF5A9F" w:rsidP="00CF5A9F">
            <w:pPr>
              <w:numPr>
                <w:ilvl w:val="0"/>
                <w:numId w:val="1"/>
              </w:numPr>
              <w:spacing w:line="240" w:lineRule="auto"/>
              <w:rPr>
                <w:szCs w:val="28"/>
              </w:rPr>
            </w:pPr>
            <w:r>
              <w:rPr>
                <w:szCs w:val="28"/>
              </w:rPr>
              <w:t xml:space="preserve">владения </w:t>
            </w:r>
            <w:r w:rsidRPr="0043091C">
              <w:rPr>
                <w:szCs w:val="28"/>
              </w:rPr>
              <w:t>системным, сравнительным</w:t>
            </w:r>
            <w:r>
              <w:rPr>
                <w:szCs w:val="28"/>
              </w:rPr>
              <w:t>, историческим</w:t>
            </w:r>
            <w:r w:rsidRPr="0043091C">
              <w:rPr>
                <w:szCs w:val="28"/>
              </w:rPr>
              <w:t xml:space="preserve"> и </w:t>
            </w:r>
            <w:r>
              <w:rPr>
                <w:szCs w:val="28"/>
              </w:rPr>
              <w:t>догматическим</w:t>
            </w:r>
            <w:r w:rsidRPr="0043091C">
              <w:rPr>
                <w:szCs w:val="28"/>
              </w:rPr>
              <w:t xml:space="preserve"> анализом в области </w:t>
            </w:r>
            <w:r>
              <w:rPr>
                <w:szCs w:val="28"/>
              </w:rPr>
              <w:t>теологии</w:t>
            </w:r>
            <w:r w:rsidRPr="0043091C">
              <w:rPr>
                <w:szCs w:val="28"/>
              </w:rPr>
              <w:t>;</w:t>
            </w:r>
          </w:p>
          <w:p w:rsidR="00CF5A9F" w:rsidRPr="00C8270A" w:rsidRDefault="00CF5A9F" w:rsidP="00CF5A9F">
            <w:pPr>
              <w:numPr>
                <w:ilvl w:val="0"/>
                <w:numId w:val="1"/>
              </w:numPr>
              <w:spacing w:line="240" w:lineRule="auto"/>
              <w:rPr>
                <w:szCs w:val="28"/>
              </w:rPr>
            </w:pPr>
            <w:r>
              <w:rPr>
                <w:szCs w:val="28"/>
              </w:rPr>
              <w:t xml:space="preserve"> владения правилами аналитических и герменевтических </w:t>
            </w:r>
            <w:r w:rsidRPr="00C156D7">
              <w:rPr>
                <w:szCs w:val="28"/>
              </w:rPr>
              <w:t>операци</w:t>
            </w:r>
            <w:r>
              <w:rPr>
                <w:szCs w:val="28"/>
              </w:rPr>
              <w:t>й</w:t>
            </w:r>
            <w:r w:rsidRPr="00DC0539">
              <w:rPr>
                <w:szCs w:val="28"/>
              </w:rPr>
              <w:t>;</w:t>
            </w:r>
          </w:p>
          <w:p w:rsidR="00CF5A9F" w:rsidRPr="0043091C" w:rsidRDefault="00CF5A9F" w:rsidP="00CF5A9F">
            <w:pPr>
              <w:numPr>
                <w:ilvl w:val="0"/>
                <w:numId w:val="1"/>
              </w:numPr>
              <w:spacing w:line="240" w:lineRule="auto"/>
              <w:rPr>
                <w:szCs w:val="28"/>
              </w:rPr>
            </w:pPr>
            <w:r>
              <w:rPr>
                <w:szCs w:val="28"/>
              </w:rPr>
              <w:t xml:space="preserve"> владения </w:t>
            </w:r>
            <w:r w:rsidRPr="0043091C">
              <w:rPr>
                <w:szCs w:val="28"/>
              </w:rPr>
              <w:t xml:space="preserve">междисциплинарным подходом при решении проблем в области </w:t>
            </w:r>
            <w:proofErr w:type="spellStart"/>
            <w:r>
              <w:rPr>
                <w:szCs w:val="28"/>
              </w:rPr>
              <w:t>христологических</w:t>
            </w:r>
            <w:proofErr w:type="spellEnd"/>
            <w:r>
              <w:rPr>
                <w:szCs w:val="28"/>
              </w:rPr>
              <w:t xml:space="preserve"> исследований</w:t>
            </w:r>
            <w:r w:rsidRPr="0043091C">
              <w:rPr>
                <w:szCs w:val="28"/>
              </w:rPr>
              <w:t>;</w:t>
            </w:r>
          </w:p>
          <w:p w:rsidR="002E54AE" w:rsidRPr="00CF5A9F" w:rsidRDefault="00CF5A9F" w:rsidP="00CF5A9F">
            <w:pPr>
              <w:numPr>
                <w:ilvl w:val="0"/>
                <w:numId w:val="1"/>
              </w:numPr>
              <w:spacing w:line="240" w:lineRule="auto"/>
              <w:rPr>
                <w:szCs w:val="28"/>
              </w:rPr>
            </w:pPr>
            <w:r>
              <w:rPr>
                <w:szCs w:val="28"/>
              </w:rPr>
              <w:lastRenderedPageBreak/>
              <w:t xml:space="preserve"> владения </w:t>
            </w:r>
            <w:r w:rsidRPr="0043091C">
              <w:rPr>
                <w:szCs w:val="28"/>
              </w:rPr>
              <w:t>теорией и методологией социально-гуманитарных наук примен</w:t>
            </w:r>
            <w:r>
              <w:rPr>
                <w:szCs w:val="28"/>
              </w:rPr>
              <w:t>ительно</w:t>
            </w:r>
            <w:r w:rsidRPr="0043091C">
              <w:rPr>
                <w:szCs w:val="28"/>
              </w:rPr>
              <w:t xml:space="preserve"> </w:t>
            </w:r>
            <w:r>
              <w:rPr>
                <w:szCs w:val="28"/>
              </w:rPr>
              <w:t>к</w:t>
            </w:r>
            <w:r w:rsidRPr="0043091C">
              <w:rPr>
                <w:szCs w:val="28"/>
              </w:rPr>
              <w:t xml:space="preserve"> </w:t>
            </w:r>
            <w:proofErr w:type="spellStart"/>
            <w:r>
              <w:rPr>
                <w:szCs w:val="28"/>
              </w:rPr>
              <w:t>христологическим</w:t>
            </w:r>
            <w:proofErr w:type="spellEnd"/>
            <w:r>
              <w:rPr>
                <w:szCs w:val="28"/>
              </w:rPr>
              <w:t xml:space="preserve"> исследованиям</w:t>
            </w:r>
            <w:r w:rsidRPr="0043091C">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CF5A9F" w:rsidRPr="00CF0DF2" w:rsidRDefault="00CF5A9F" w:rsidP="00CF5A9F">
            <w:pPr>
              <w:spacing w:line="240" w:lineRule="auto"/>
              <w:ind w:firstLine="0"/>
              <w:rPr>
                <w:rFonts w:cs="Times New Roman"/>
                <w:b/>
                <w:bCs/>
                <w:szCs w:val="28"/>
                <w:lang w:val="en-US"/>
              </w:rPr>
            </w:pPr>
            <w:r w:rsidRPr="00CF5A9F">
              <w:rPr>
                <w:rFonts w:cs="Times New Roman"/>
                <w:b/>
                <w:bCs/>
                <w:szCs w:val="28"/>
                <w:lang w:val="en-US"/>
              </w:rPr>
              <w:lastRenderedPageBreak/>
              <w:t>to know:</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key concepts of Christology;</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the basic Christological concepts of the Orthodox and pre-Chalcedonians;</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the history of the forms of Chalcedonian and post-Chalcedonian sources;</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the history of the formation of Christology;</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criticism of Monophysite Christological concepts;</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the methodology of Christological disputes in the Early Church;</w:t>
            </w:r>
          </w:p>
          <w:p w:rsidR="00CF5A9F" w:rsidRPr="00CF0DF2" w:rsidRDefault="00CF5A9F" w:rsidP="00CF5A9F">
            <w:pPr>
              <w:spacing w:line="240" w:lineRule="auto"/>
              <w:ind w:firstLine="0"/>
              <w:rPr>
                <w:rFonts w:cs="Times New Roman"/>
                <w:b/>
                <w:bCs/>
                <w:szCs w:val="28"/>
                <w:lang w:val="en-US"/>
              </w:rPr>
            </w:pPr>
            <w:r w:rsidRPr="00CF5A9F">
              <w:rPr>
                <w:rFonts w:cs="Times New Roman"/>
                <w:b/>
                <w:bCs/>
                <w:szCs w:val="28"/>
                <w:lang w:val="en-US"/>
              </w:rPr>
              <w:t>can:</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to analyze the situation with the formation of heresies;</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lastRenderedPageBreak/>
              <w:t>‒ to give a critical analysis of the Christological concepts of the Orthodox and pre-Chalcedonians;</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to find internal contradictions in the Christological concepts of the epoch under consideration;</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use modern foreign research and materials;</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to explain the methodology of Christological research;</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to apply knowledge of the history of Christology to the current situation of interfaith dialogue in Christianity.</w:t>
            </w:r>
          </w:p>
          <w:p w:rsidR="00CF5A9F" w:rsidRPr="00CF5A9F" w:rsidRDefault="00CF5A9F" w:rsidP="00CF5A9F">
            <w:pPr>
              <w:spacing w:line="240" w:lineRule="auto"/>
              <w:ind w:firstLine="0"/>
              <w:rPr>
                <w:rFonts w:cs="Times New Roman"/>
                <w:b/>
                <w:bCs/>
                <w:szCs w:val="28"/>
                <w:lang w:val="en-US"/>
              </w:rPr>
            </w:pPr>
            <w:r w:rsidRPr="00CF5A9F">
              <w:rPr>
                <w:rFonts w:cs="Times New Roman"/>
                <w:b/>
                <w:bCs/>
                <w:szCs w:val="28"/>
                <w:lang w:val="en-US"/>
              </w:rPr>
              <w:t>have the skill:</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mastery of the conceptual apparatus of Christological research;</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xml:space="preserve">‒ mastery of systemic, comparative, historical and dogmatic analysis in the field of theology; </w:t>
            </w:r>
          </w:p>
          <w:p w:rsidR="00CF5A9F" w:rsidRPr="00CF0DF2" w:rsidRDefault="00CF5A9F" w:rsidP="00CF5A9F">
            <w:pPr>
              <w:spacing w:line="240" w:lineRule="auto"/>
              <w:ind w:firstLine="0"/>
              <w:rPr>
                <w:rFonts w:cs="Times New Roman"/>
                <w:szCs w:val="28"/>
                <w:lang w:val="en-US"/>
              </w:rPr>
            </w:pPr>
            <w:r w:rsidRPr="00CF5A9F">
              <w:rPr>
                <w:rFonts w:cs="Times New Roman"/>
                <w:szCs w:val="28"/>
                <w:lang w:val="en-US"/>
              </w:rPr>
              <w:t xml:space="preserve">‒ knowledge of the rules of analytical and hermeneutical operations; </w:t>
            </w:r>
          </w:p>
          <w:p w:rsidR="00CF5A9F" w:rsidRPr="00CF5A9F" w:rsidRDefault="00CF5A9F" w:rsidP="00CF5A9F">
            <w:pPr>
              <w:spacing w:line="240" w:lineRule="auto"/>
              <w:ind w:firstLine="0"/>
              <w:rPr>
                <w:rFonts w:cs="Times New Roman"/>
                <w:szCs w:val="28"/>
                <w:lang w:val="en-US"/>
              </w:rPr>
            </w:pPr>
            <w:r w:rsidRPr="00CF5A9F">
              <w:rPr>
                <w:rFonts w:cs="Times New Roman"/>
                <w:szCs w:val="28"/>
                <w:lang w:val="en-US"/>
              </w:rPr>
              <w:t>‒ mastery of an interdisciplinary approach to solving problems in the field of Christological research;</w:t>
            </w:r>
          </w:p>
          <w:p w:rsidR="002E54AE" w:rsidRPr="00CF5A9F" w:rsidRDefault="00CF5A9F" w:rsidP="00CF5A9F">
            <w:pPr>
              <w:spacing w:line="240" w:lineRule="auto"/>
              <w:ind w:firstLine="0"/>
              <w:rPr>
                <w:rFonts w:cs="Times New Roman"/>
                <w:szCs w:val="28"/>
                <w:lang w:val="en-US"/>
              </w:rPr>
            </w:pPr>
            <w:r w:rsidRPr="00CF5A9F">
              <w:rPr>
                <w:rFonts w:cs="Times New Roman"/>
                <w:szCs w:val="28"/>
                <w:lang w:val="en-US"/>
              </w:rPr>
              <w:t>‒ mastery of the theory and methodology of the social sciences and humanities as applied to Christological studies.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F5A9F">
            <w:pPr>
              <w:spacing w:line="240" w:lineRule="auto"/>
              <w:ind w:firstLine="0"/>
              <w:jc w:val="center"/>
              <w:rPr>
                <w:rFonts w:cs="Times New Roman"/>
                <w:szCs w:val="28"/>
              </w:rPr>
            </w:pPr>
            <w:r>
              <w:rPr>
                <w:rFonts w:cs="Times New Roman"/>
                <w:szCs w:val="28"/>
              </w:rPr>
              <w:t>2</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F5A9F">
            <w:pPr>
              <w:spacing w:line="240" w:lineRule="auto"/>
              <w:ind w:firstLine="0"/>
              <w:jc w:val="center"/>
              <w:rPr>
                <w:rFonts w:cs="Times New Roman"/>
                <w:szCs w:val="28"/>
              </w:rPr>
            </w:pPr>
            <w:r>
              <w:rPr>
                <w:rFonts w:cs="Times New Roman"/>
                <w:szCs w:val="28"/>
              </w:rPr>
              <w:t>2</w:t>
            </w:r>
            <w:r w:rsidR="002E54AE">
              <w:rPr>
                <w:rFonts w:cs="Times New Roman"/>
                <w:szCs w:val="28"/>
              </w:rPr>
              <w:t xml:space="preserve"> </w:t>
            </w:r>
            <w:proofErr w:type="spellStart"/>
            <w:r w:rsidR="002E54AE">
              <w:rPr>
                <w:rFonts w:cs="Times New Roman"/>
                <w:szCs w:val="28"/>
              </w:rPr>
              <w:t>semester</w:t>
            </w:r>
            <w:proofErr w:type="spellEnd"/>
          </w:p>
        </w:tc>
      </w:tr>
      <w:tr w:rsidR="002E54AE" w:rsidRPr="00AC3558"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r w:rsidR="00CF5A9F" w:rsidRPr="005A033E">
              <w:rPr>
                <w:szCs w:val="28"/>
              </w:rPr>
              <w:t>Раннехристианская антропология</w:t>
            </w:r>
            <w:r w:rsidRPr="002F1944">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2F1944" w:rsidRDefault="002F1944" w:rsidP="00CF5A9F">
            <w:pPr>
              <w:spacing w:line="240" w:lineRule="auto"/>
              <w:ind w:firstLine="0"/>
              <w:rPr>
                <w:rFonts w:cs="Times New Roman"/>
                <w:szCs w:val="28"/>
              </w:rPr>
            </w:pPr>
            <w:r w:rsidRPr="002F1944">
              <w:rPr>
                <w:rFonts w:cs="Times New Roman"/>
                <w:szCs w:val="28"/>
              </w:rPr>
              <w:t>«</w:t>
            </w:r>
            <w:proofErr w:type="spellStart"/>
            <w:r w:rsidR="00CF5A9F" w:rsidRPr="00CF5A9F">
              <w:rPr>
                <w:rFonts w:cs="Times New Roman"/>
                <w:szCs w:val="28"/>
              </w:rPr>
              <w:t>Early</w:t>
            </w:r>
            <w:proofErr w:type="spellEnd"/>
            <w:r w:rsidR="00CF5A9F" w:rsidRPr="00CF5A9F">
              <w:rPr>
                <w:rFonts w:cs="Times New Roman"/>
                <w:szCs w:val="28"/>
              </w:rPr>
              <w:t xml:space="preserve"> Christian </w:t>
            </w:r>
            <w:proofErr w:type="spellStart"/>
            <w:r w:rsidR="00CF5A9F" w:rsidRPr="00CF5A9F">
              <w:rPr>
                <w:rFonts w:cs="Times New Roman"/>
                <w:szCs w:val="28"/>
              </w:rPr>
              <w:t>Anthropology</w:t>
            </w:r>
            <w:proofErr w:type="spellEnd"/>
            <w:r w:rsidRPr="002F1944">
              <w:rPr>
                <w:rFonts w:cs="Times New Roman"/>
                <w:szCs w:val="28"/>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 xml:space="preserve">Трудоемкость в зачетных единицах (кредитах) / </w:t>
            </w:r>
            <w:proofErr w:type="spellStart"/>
            <w:r w:rsidRPr="00C35ED9">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w:t>
            </w:r>
            <w:proofErr w:type="spellStart"/>
            <w:r w:rsidR="002E54AE" w:rsidRPr="00C35ED9">
              <w:rPr>
                <w:rFonts w:cs="Times New Roman"/>
                <w:szCs w:val="28"/>
              </w:rPr>
              <w:t>credits</w:t>
            </w:r>
            <w:proofErr w:type="spellEnd"/>
          </w:p>
        </w:tc>
      </w:tr>
      <w:tr w:rsidR="002E54AE" w:rsidRPr="00CF0DF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F5A9F">
            <w:pPr>
              <w:spacing w:line="240" w:lineRule="auto"/>
              <w:ind w:firstLine="0"/>
              <w:jc w:val="center"/>
              <w:rPr>
                <w:rFonts w:cs="Times New Roman"/>
                <w:szCs w:val="28"/>
              </w:rPr>
            </w:pPr>
            <w:r>
              <w:rPr>
                <w:szCs w:val="28"/>
              </w:rPr>
              <w:t xml:space="preserve">34 </w:t>
            </w:r>
            <w:r w:rsidR="002E54AE">
              <w:rPr>
                <w:rFonts w:cs="Times New Roman"/>
                <w:szCs w:val="28"/>
              </w:rPr>
              <w:t>аудиторных часа /</w:t>
            </w:r>
          </w:p>
          <w:p w:rsidR="002E54AE" w:rsidRDefault="00CF5A9F">
            <w:pPr>
              <w:spacing w:line="240" w:lineRule="auto"/>
              <w:ind w:firstLine="0"/>
              <w:jc w:val="center"/>
              <w:rPr>
                <w:rFonts w:cs="Times New Roman"/>
                <w:szCs w:val="28"/>
              </w:rPr>
            </w:pPr>
            <w:r>
              <w:rPr>
                <w:szCs w:val="28"/>
              </w:rPr>
              <w:t xml:space="preserve">54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F5A9F">
            <w:pPr>
              <w:spacing w:line="240" w:lineRule="auto"/>
              <w:ind w:firstLine="0"/>
              <w:jc w:val="center"/>
              <w:rPr>
                <w:rFonts w:cs="Times New Roman"/>
                <w:szCs w:val="28"/>
                <w:lang w:val="en-US"/>
              </w:rPr>
            </w:pPr>
            <w:r w:rsidRPr="00CF5A9F">
              <w:rPr>
                <w:szCs w:val="28"/>
                <w:lang w:val="en-US"/>
              </w:rPr>
              <w:t xml:space="preserve">34 </w:t>
            </w:r>
            <w:r w:rsidR="002E54AE">
              <w:rPr>
                <w:rFonts w:cs="Times New Roman"/>
                <w:szCs w:val="28"/>
                <w:lang w:val="en-US"/>
              </w:rPr>
              <w:t>classroom hours /</w:t>
            </w:r>
          </w:p>
          <w:p w:rsidR="002E54AE" w:rsidRDefault="00CF5A9F">
            <w:pPr>
              <w:spacing w:line="240" w:lineRule="auto"/>
              <w:ind w:firstLine="0"/>
              <w:jc w:val="center"/>
              <w:rPr>
                <w:rFonts w:cs="Times New Roman"/>
                <w:szCs w:val="28"/>
                <w:lang w:val="en-US"/>
              </w:rPr>
            </w:pPr>
            <w:r w:rsidRPr="00CF5A9F">
              <w:rPr>
                <w:szCs w:val="28"/>
                <w:lang w:val="en-US"/>
              </w:rPr>
              <w:t xml:space="preserve">54 </w:t>
            </w:r>
            <w:r w:rsidR="002E54AE">
              <w:rPr>
                <w:rFonts w:cs="Times New Roman"/>
                <w:szCs w:val="28"/>
                <w:lang w:val="en-US"/>
              </w:rPr>
              <w:t>hours of independent work</w:t>
            </w:r>
          </w:p>
        </w:tc>
      </w:tr>
      <w:tr w:rsidR="002E54AE" w:rsidRPr="00CF0DF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Pr>
                <w:rFonts w:cs="Times New Roman"/>
                <w:szCs w:val="28"/>
              </w:rPr>
              <w:t>у</w:t>
            </w:r>
            <w:r w:rsidR="0095439E" w:rsidRPr="0095439E">
              <w:rPr>
                <w:rFonts w:cs="Times New Roman"/>
                <w:szCs w:val="28"/>
              </w:rPr>
              <w:t>стный опрос и дискуссия</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oral </w:t>
            </w:r>
            <w:r w:rsidR="0095439E">
              <w:rPr>
                <w:color w:val="000000"/>
                <w:szCs w:val="28"/>
                <w:lang w:val="az-Cyrl-AZ"/>
              </w:rPr>
              <w:t>questioning</w:t>
            </w:r>
            <w:r w:rsidR="0095439E">
              <w:rPr>
                <w:rFonts w:cs="Times New Roman"/>
                <w:szCs w:val="28"/>
                <w:lang w:val="en-US"/>
              </w:rPr>
              <w:t xml:space="preserve"> </w:t>
            </w:r>
            <w:r w:rsidR="0095439E" w:rsidRPr="0095439E">
              <w:rPr>
                <w:rFonts w:cs="Times New Roman"/>
                <w:szCs w:val="28"/>
                <w:lang w:val="en-US"/>
              </w:rPr>
              <w:t>and discussion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2"/>
  </w:num>
  <w:num w:numId="2" w16cid:durableId="1996059648">
    <w:abstractNumId w:val="1"/>
  </w:num>
  <w:num w:numId="3" w16cid:durableId="1701857198">
    <w:abstractNumId w:val="3"/>
  </w:num>
  <w:num w:numId="4" w16cid:durableId="131170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0F775A"/>
    <w:rsid w:val="0023605D"/>
    <w:rsid w:val="002E54AE"/>
    <w:rsid w:val="002F1944"/>
    <w:rsid w:val="003B5456"/>
    <w:rsid w:val="00465198"/>
    <w:rsid w:val="006F4E33"/>
    <w:rsid w:val="00781A04"/>
    <w:rsid w:val="00891EFD"/>
    <w:rsid w:val="0095439E"/>
    <w:rsid w:val="00AC3558"/>
    <w:rsid w:val="00C35ED9"/>
    <w:rsid w:val="00CF0DF2"/>
    <w:rsid w:val="00CF5A9F"/>
    <w:rsid w:val="00E314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57F6"/>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CF5A9F"/>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CF5A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5</cp:revision>
  <dcterms:created xsi:type="dcterms:W3CDTF">2024-12-03T07:23:00Z</dcterms:created>
  <dcterms:modified xsi:type="dcterms:W3CDTF">2024-12-08T07:50:00Z</dcterms:modified>
</cp:coreProperties>
</file>