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AAC" w:rsidRPr="002E54AE" w:rsidRDefault="00E57AAC" w:rsidP="00F243B9">
      <w:pPr>
        <w:spacing w:line="240" w:lineRule="auto"/>
        <w:ind w:firstLine="0"/>
        <w:jc w:val="center"/>
        <w:rPr>
          <w:rFonts w:cs="Times New Roman"/>
          <w:szCs w:val="28"/>
          <w:lang w:val="en-US"/>
        </w:rPr>
      </w:pPr>
      <w:r>
        <w:rPr>
          <w:rFonts w:cs="Times New Roman"/>
          <w:szCs w:val="28"/>
        </w:rPr>
        <w:t>Специальность</w:t>
      </w:r>
      <w:r w:rsidRPr="00A32FAC">
        <w:rPr>
          <w:rFonts w:cs="Times New Roman"/>
          <w:szCs w:val="28"/>
          <w:lang w:val="en-US"/>
        </w:rPr>
        <w:t xml:space="preserve"> / </w:t>
      </w:r>
      <w:proofErr w:type="spellStart"/>
      <w:r w:rsidRPr="00A32FAC">
        <w:rPr>
          <w:rFonts w:cs="Times New Roman"/>
          <w:szCs w:val="28"/>
          <w:lang w:val="en-US"/>
        </w:rPr>
        <w:t>Special</w:t>
      </w:r>
      <w:r>
        <w:rPr>
          <w:rFonts w:cs="Times New Roman"/>
          <w:szCs w:val="28"/>
          <w:lang w:val="en-US"/>
        </w:rPr>
        <w:t>i</w:t>
      </w:r>
      <w:r w:rsidRPr="00A32FAC">
        <w:rPr>
          <w:rFonts w:cs="Times New Roman"/>
          <w:szCs w:val="28"/>
          <w:lang w:val="en-US"/>
        </w:rPr>
        <w:t>ty</w:t>
      </w:r>
      <w:proofErr w:type="spellEnd"/>
      <w:r w:rsidRPr="00A32FAC">
        <w:rPr>
          <w:rFonts w:cs="Times New Roman"/>
          <w:szCs w:val="28"/>
          <w:lang w:val="en-US"/>
        </w:rPr>
        <w:t xml:space="preserve">: </w:t>
      </w:r>
      <w:r w:rsidRPr="00A32FAC">
        <w:rPr>
          <w:rFonts w:cs="Times New Roman"/>
          <w:bCs/>
          <w:szCs w:val="28"/>
          <w:lang w:val="en-US" w:eastAsia="zh-CN"/>
        </w:rPr>
        <w:t>6-05-0221-01</w:t>
      </w:r>
      <w:r w:rsidRPr="00A32FAC">
        <w:rPr>
          <w:rFonts w:cs="Times New Roman"/>
          <w:b/>
          <w:bCs/>
          <w:szCs w:val="28"/>
          <w:lang w:val="en-US" w:eastAsia="zh-CN"/>
        </w:rPr>
        <w:t xml:space="preserve"> </w:t>
      </w:r>
      <w:r>
        <w:rPr>
          <w:rFonts w:cs="Times New Roman"/>
          <w:szCs w:val="28"/>
        </w:rPr>
        <w:t>Теология</w:t>
      </w:r>
      <w:r w:rsidRPr="00A32FAC">
        <w:rPr>
          <w:rFonts w:cs="Times New Roman"/>
          <w:szCs w:val="28"/>
          <w:lang w:val="en-US"/>
        </w:rPr>
        <w:t xml:space="preserve"> </w:t>
      </w:r>
      <w:r>
        <w:rPr>
          <w:rFonts w:cs="Times New Roman"/>
          <w:szCs w:val="28"/>
          <w:lang w:val="en-US"/>
        </w:rPr>
        <w:t xml:space="preserve">/ </w:t>
      </w:r>
      <w:r w:rsidRPr="00A32FAC">
        <w:rPr>
          <w:rFonts w:cs="Times New Roman"/>
          <w:bCs/>
          <w:szCs w:val="28"/>
          <w:lang w:val="en-US" w:eastAsia="zh-CN"/>
        </w:rPr>
        <w:t>6-05-0221-01</w:t>
      </w:r>
      <w:r w:rsidRPr="00A32FAC">
        <w:rPr>
          <w:rFonts w:cs="Times New Roman"/>
          <w:b/>
          <w:bCs/>
          <w:szCs w:val="28"/>
          <w:lang w:val="en-US" w:eastAsia="zh-CN"/>
        </w:rPr>
        <w:t xml:space="preserve"> </w:t>
      </w:r>
      <w:r>
        <w:rPr>
          <w:rFonts w:cs="Times New Roman"/>
          <w:szCs w:val="28"/>
          <w:lang w:val="en-US"/>
        </w:rPr>
        <w:t>Theology</w:t>
      </w:r>
    </w:p>
    <w:p w:rsidR="00E57AAC" w:rsidRDefault="00E57AAC" w:rsidP="00E57AAC">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rsidR="00E57AAC" w:rsidRPr="0052142C" w:rsidRDefault="00E57AAC" w:rsidP="00E57AAC">
      <w:pPr>
        <w:spacing w:line="240" w:lineRule="auto"/>
        <w:ind w:firstLine="0"/>
        <w:jc w:val="center"/>
        <w:rPr>
          <w:rFonts w:cs="Times New Roman"/>
          <w:szCs w:val="28"/>
          <w:lang w:val="en-US"/>
        </w:rPr>
      </w:pPr>
      <w:r>
        <w:rPr>
          <w:szCs w:val="28"/>
        </w:rPr>
        <w:t>Библейская</w:t>
      </w:r>
      <w:r w:rsidRPr="00CF2785">
        <w:rPr>
          <w:szCs w:val="28"/>
          <w:lang w:val="en-US"/>
        </w:rPr>
        <w:t xml:space="preserve"> </w:t>
      </w:r>
      <w:r>
        <w:rPr>
          <w:szCs w:val="28"/>
        </w:rPr>
        <w:t>герменевтика</w:t>
      </w:r>
      <w:r w:rsidRPr="0052142C">
        <w:rPr>
          <w:rFonts w:cs="Times New Roman"/>
          <w:color w:val="000000" w:themeColor="text1"/>
          <w:spacing w:val="-2"/>
          <w:szCs w:val="28"/>
          <w:lang w:val="en-US"/>
        </w:rPr>
        <w:t xml:space="preserve">, </w:t>
      </w:r>
      <w:r>
        <w:rPr>
          <w:rFonts w:cs="Times New Roman"/>
          <w:szCs w:val="28"/>
        </w:rPr>
        <w:t>библеистика</w:t>
      </w:r>
      <w:r w:rsidRPr="0052142C">
        <w:rPr>
          <w:rFonts w:cs="Times New Roman"/>
          <w:szCs w:val="28"/>
          <w:lang w:val="en-US"/>
        </w:rPr>
        <w:t xml:space="preserve"> </w:t>
      </w:r>
      <w:r>
        <w:rPr>
          <w:rFonts w:cs="Times New Roman"/>
          <w:szCs w:val="28"/>
        </w:rPr>
        <w:t>и</w:t>
      </w:r>
      <w:r w:rsidRPr="0052142C">
        <w:rPr>
          <w:rFonts w:cs="Times New Roman"/>
          <w:szCs w:val="28"/>
          <w:lang w:val="en-US"/>
        </w:rPr>
        <w:t xml:space="preserve"> </w:t>
      </w:r>
      <w:r>
        <w:rPr>
          <w:rFonts w:cs="Times New Roman"/>
          <w:szCs w:val="28"/>
        </w:rPr>
        <w:t>христианское</w:t>
      </w:r>
      <w:r w:rsidRPr="0052142C">
        <w:rPr>
          <w:rFonts w:cs="Times New Roman"/>
          <w:szCs w:val="28"/>
          <w:lang w:val="en-US"/>
        </w:rPr>
        <w:t xml:space="preserve"> </w:t>
      </w:r>
      <w:r>
        <w:rPr>
          <w:rFonts w:cs="Times New Roman"/>
          <w:szCs w:val="28"/>
        </w:rPr>
        <w:t>вероучение</w:t>
      </w:r>
      <w:r w:rsidRPr="0052142C">
        <w:rPr>
          <w:rFonts w:cs="Times New Roman"/>
          <w:szCs w:val="28"/>
          <w:lang w:val="en-US"/>
        </w:rPr>
        <w:t xml:space="preserve"> </w:t>
      </w:r>
      <w:r w:rsidRPr="0052142C">
        <w:rPr>
          <w:rFonts w:cs="Times New Roman"/>
          <w:color w:val="000000" w:themeColor="text1"/>
          <w:spacing w:val="-2"/>
          <w:szCs w:val="28"/>
          <w:lang w:val="en-US"/>
        </w:rPr>
        <w:t>/</w:t>
      </w:r>
      <w:r w:rsidRPr="0052142C">
        <w:rPr>
          <w:rFonts w:cs="Times New Roman"/>
          <w:szCs w:val="28"/>
          <w:lang w:val="en-US"/>
        </w:rPr>
        <w:t xml:space="preserve"> </w:t>
      </w:r>
      <w:r w:rsidRPr="00CF2785">
        <w:rPr>
          <w:rFonts w:cs="Times New Roman"/>
          <w:szCs w:val="28"/>
          <w:lang w:val="en-US"/>
        </w:rPr>
        <w:t>Biblical Hermeneutics</w:t>
      </w:r>
      <w:r w:rsidRPr="0052142C">
        <w:rPr>
          <w:rFonts w:cs="Times New Roman"/>
          <w:szCs w:val="28"/>
          <w:lang w:val="en-US"/>
        </w:rPr>
        <w:t>, biblical studies and Christian doctrine</w:t>
      </w:r>
    </w:p>
    <w:p w:rsidR="00E57AAC" w:rsidRPr="0052142C" w:rsidRDefault="00E57AAC" w:rsidP="00E57AAC">
      <w:pPr>
        <w:spacing w:line="240" w:lineRule="auto"/>
        <w:ind w:firstLine="0"/>
        <w:jc w:val="center"/>
        <w:rPr>
          <w:rFonts w:cs="Times New Roman"/>
          <w:szCs w:val="28"/>
          <w:lang w:val="en-US"/>
        </w:rPr>
      </w:pPr>
    </w:p>
    <w:tbl>
      <w:tblPr>
        <w:tblStyle w:val="a4"/>
        <w:tblW w:w="15163" w:type="dxa"/>
        <w:tblInd w:w="0" w:type="dxa"/>
        <w:tblLook w:val="04A0" w:firstRow="1" w:lastRow="0" w:firstColumn="1" w:lastColumn="0" w:noHBand="0" w:noVBand="1"/>
      </w:tblPr>
      <w:tblGrid>
        <w:gridCol w:w="5098"/>
        <w:gridCol w:w="4820"/>
        <w:gridCol w:w="5245"/>
      </w:tblGrid>
      <w:tr w:rsidR="00E57AAC" w:rsidRPr="00F243B9" w:rsidTr="006955DE">
        <w:tc>
          <w:tcPr>
            <w:tcW w:w="5098" w:type="dxa"/>
            <w:tcBorders>
              <w:top w:val="single" w:sz="4" w:space="0" w:color="auto"/>
              <w:left w:val="single" w:sz="4" w:space="0" w:color="auto"/>
              <w:bottom w:val="single" w:sz="4" w:space="0" w:color="auto"/>
              <w:right w:val="single" w:sz="4" w:space="0" w:color="auto"/>
            </w:tcBorders>
            <w:hideMark/>
          </w:tcPr>
          <w:p w:rsidR="00E57AAC" w:rsidRDefault="00E57AAC" w:rsidP="006955DE">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2E54AE">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rsidR="00E57AAC" w:rsidRPr="00046BA8" w:rsidRDefault="00E57AAC" w:rsidP="006955DE">
            <w:pPr>
              <w:spacing w:line="240" w:lineRule="auto"/>
              <w:ind w:firstLine="0"/>
              <w:rPr>
                <w:rFonts w:cs="Times New Roman"/>
                <w:szCs w:val="28"/>
              </w:rPr>
            </w:pPr>
            <w:r>
              <w:rPr>
                <w:rFonts w:cs="Times New Roman"/>
                <w:szCs w:val="28"/>
              </w:rPr>
              <w:t xml:space="preserve">Учебная дисциплина, целью которой является </w:t>
            </w:r>
            <w:r>
              <w:t xml:space="preserve">формирование у обучающихся понятия о библейской герменевтике как науке, общего представления об основных методах толкования Священного Писания как в православной, так и </w:t>
            </w:r>
            <w:proofErr w:type="spellStart"/>
            <w:r>
              <w:t>внеконфессиональной</w:t>
            </w:r>
            <w:proofErr w:type="spellEnd"/>
            <w:r>
              <w:t xml:space="preserve"> </w:t>
            </w:r>
            <w:proofErr w:type="spellStart"/>
            <w:r>
              <w:t>библеистике</w:t>
            </w:r>
            <w:proofErr w:type="spellEnd"/>
            <w:r>
              <w:t>, изучение истории, теории и практики православной библейской герменевтики, а также ознакомление с основополагающими источниками и литературой в данной области богословской науки.</w:t>
            </w:r>
          </w:p>
        </w:tc>
        <w:tc>
          <w:tcPr>
            <w:tcW w:w="5245" w:type="dxa"/>
            <w:tcBorders>
              <w:top w:val="single" w:sz="4" w:space="0" w:color="auto"/>
              <w:left w:val="single" w:sz="4" w:space="0" w:color="auto"/>
              <w:bottom w:val="single" w:sz="4" w:space="0" w:color="auto"/>
              <w:right w:val="single" w:sz="4" w:space="0" w:color="auto"/>
            </w:tcBorders>
          </w:tcPr>
          <w:p w:rsidR="00E57AAC" w:rsidRPr="00ED0536" w:rsidRDefault="00E57AAC" w:rsidP="006955DE">
            <w:pPr>
              <w:spacing w:line="240" w:lineRule="auto"/>
              <w:ind w:firstLine="0"/>
              <w:rPr>
                <w:rFonts w:cs="Times New Roman"/>
                <w:szCs w:val="28"/>
                <w:lang w:val="en-US"/>
              </w:rPr>
            </w:pPr>
            <w:r w:rsidRPr="009222C0">
              <w:rPr>
                <w:rFonts w:cs="Times New Roman"/>
                <w:szCs w:val="28"/>
                <w:lang w:val="en-US"/>
              </w:rPr>
              <w:t>An academic discipline, the purpose of which is to develop in students a concept of biblical hermeneutics as a science, a general understanding of the main methods of interpreting the Holy Scriptures in both Orthodox and non-denominational biblical studies, the study of the history, theory and practice of Orthodox biblical hermeneutics, as well as familiarization with the fundamental sources and literature in this area of theological science.</w:t>
            </w:r>
          </w:p>
        </w:tc>
      </w:tr>
      <w:tr w:rsidR="00E57AAC" w:rsidRPr="00F243B9" w:rsidTr="006955DE">
        <w:tc>
          <w:tcPr>
            <w:tcW w:w="5098" w:type="dxa"/>
            <w:tcBorders>
              <w:top w:val="single" w:sz="4" w:space="0" w:color="auto"/>
              <w:left w:val="single" w:sz="4" w:space="0" w:color="auto"/>
              <w:bottom w:val="single" w:sz="4" w:space="0" w:color="auto"/>
              <w:right w:val="single" w:sz="4" w:space="0" w:color="auto"/>
            </w:tcBorders>
            <w:hideMark/>
          </w:tcPr>
          <w:p w:rsidR="00E57AAC" w:rsidRDefault="00E57AAC" w:rsidP="006955DE">
            <w:pPr>
              <w:spacing w:line="240" w:lineRule="auto"/>
              <w:ind w:firstLine="0"/>
              <w:jc w:val="left"/>
              <w:rPr>
                <w:rFonts w:cs="Times New Roman"/>
                <w:szCs w:val="28"/>
                <w:lang w:val="en-US"/>
              </w:rPr>
            </w:pPr>
            <w:r>
              <w:rPr>
                <w:rFonts w:cs="Times New Roman"/>
                <w:szCs w:val="28"/>
              </w:rPr>
              <w:t>Формируемые</w:t>
            </w:r>
            <w:r w:rsidRPr="002F19F5">
              <w:rPr>
                <w:rFonts w:cs="Times New Roman"/>
                <w:szCs w:val="28"/>
                <w:lang w:val="en-US"/>
              </w:rPr>
              <w:t xml:space="preserve"> </w:t>
            </w:r>
            <w:r>
              <w:rPr>
                <w:rFonts w:cs="Times New Roman"/>
                <w:szCs w:val="28"/>
              </w:rPr>
              <w:t>компетенции</w:t>
            </w:r>
            <w:r w:rsidRPr="002F19F5">
              <w:rPr>
                <w:rFonts w:cs="Times New Roman"/>
                <w:szCs w:val="28"/>
                <w:lang w:val="en-US"/>
              </w:rPr>
              <w:t xml:space="preserve"> / </w:t>
            </w:r>
            <w:r>
              <w:rPr>
                <w:rFonts w:cs="Times New Roman"/>
                <w:szCs w:val="28"/>
                <w:lang w:val="en-US"/>
              </w:rPr>
              <w:t>The</w:t>
            </w:r>
            <w:r w:rsidRPr="002F19F5">
              <w:rPr>
                <w:rFonts w:cs="Times New Roman"/>
                <w:szCs w:val="28"/>
                <w:lang w:val="en-US"/>
              </w:rPr>
              <w:t xml:space="preserve"> </w:t>
            </w:r>
            <w:r>
              <w:rPr>
                <w:rFonts w:cs="Times New Roman"/>
                <w:szCs w:val="28"/>
                <w:lang w:val="en-US"/>
              </w:rPr>
              <w:t>formed competences</w:t>
            </w:r>
          </w:p>
        </w:tc>
        <w:tc>
          <w:tcPr>
            <w:tcW w:w="4820" w:type="dxa"/>
            <w:tcBorders>
              <w:top w:val="single" w:sz="4" w:space="0" w:color="auto"/>
              <w:left w:val="single" w:sz="4" w:space="0" w:color="auto"/>
              <w:bottom w:val="single" w:sz="4" w:space="0" w:color="auto"/>
              <w:right w:val="single" w:sz="4" w:space="0" w:color="auto"/>
            </w:tcBorders>
            <w:hideMark/>
          </w:tcPr>
          <w:p w:rsidR="00E57AAC" w:rsidRPr="00423A7C" w:rsidRDefault="00E57AAC" w:rsidP="006955DE">
            <w:pPr>
              <w:pStyle w:val="2"/>
              <w:spacing w:after="0" w:line="240" w:lineRule="auto"/>
              <w:contextualSpacing/>
              <w:jc w:val="both"/>
            </w:pPr>
            <w:r w:rsidRPr="009222C0">
              <w:rPr>
                <w:b/>
              </w:rPr>
              <w:t>БПК-2.</w:t>
            </w:r>
            <w:r w:rsidRPr="00423A7C">
              <w:t xml:space="preserve"> Использовать основы теологических знаний для формирования христианской мировоззренческой позиции.</w:t>
            </w:r>
          </w:p>
          <w:p w:rsidR="00E57AAC" w:rsidRDefault="00E57AAC" w:rsidP="006955DE">
            <w:pPr>
              <w:spacing w:line="240" w:lineRule="auto"/>
              <w:ind w:firstLine="0"/>
              <w:rPr>
                <w:rFonts w:cs="Times New Roman"/>
                <w:bCs/>
                <w:szCs w:val="28"/>
                <w:lang w:val="be-BY"/>
              </w:rPr>
            </w:pPr>
            <w:r w:rsidRPr="009222C0">
              <w:rPr>
                <w:b/>
              </w:rPr>
              <w:t>БПК-15.</w:t>
            </w:r>
            <w:r w:rsidRPr="00423A7C">
              <w:t xml:space="preserve"> Анализировать структуру, форму и содержание текстов Священного Писания Ветхого и Нового Завета, историю создания, изучения, способы и методы интерпретации библейских текстов.</w:t>
            </w:r>
          </w:p>
        </w:tc>
        <w:tc>
          <w:tcPr>
            <w:tcW w:w="5245" w:type="dxa"/>
            <w:tcBorders>
              <w:top w:val="single" w:sz="4" w:space="0" w:color="auto"/>
              <w:left w:val="single" w:sz="4" w:space="0" w:color="auto"/>
              <w:bottom w:val="single" w:sz="4" w:space="0" w:color="auto"/>
              <w:right w:val="single" w:sz="4" w:space="0" w:color="auto"/>
            </w:tcBorders>
            <w:hideMark/>
          </w:tcPr>
          <w:p w:rsidR="00E57AAC" w:rsidRPr="009222C0" w:rsidRDefault="00E57AAC" w:rsidP="006955DE">
            <w:pPr>
              <w:spacing w:line="240" w:lineRule="auto"/>
              <w:ind w:firstLine="0"/>
              <w:rPr>
                <w:rFonts w:cs="Times New Roman"/>
                <w:b/>
                <w:szCs w:val="28"/>
                <w:lang w:val="en-US"/>
              </w:rPr>
            </w:pPr>
            <w:r w:rsidRPr="009222C0">
              <w:rPr>
                <w:rFonts w:cs="Times New Roman"/>
                <w:b/>
                <w:szCs w:val="28"/>
                <w:lang w:val="en-US"/>
              </w:rPr>
              <w:t>BP</w:t>
            </w:r>
            <w:r>
              <w:rPr>
                <w:rFonts w:cs="Times New Roman"/>
                <w:b/>
                <w:szCs w:val="28"/>
              </w:rPr>
              <w:t>К</w:t>
            </w:r>
            <w:r w:rsidRPr="009222C0">
              <w:rPr>
                <w:rFonts w:cs="Times New Roman"/>
                <w:b/>
                <w:szCs w:val="28"/>
                <w:lang w:val="en-US"/>
              </w:rPr>
              <w:t xml:space="preserve">-2. </w:t>
            </w:r>
            <w:r w:rsidRPr="009222C0">
              <w:rPr>
                <w:rFonts w:cs="Times New Roman"/>
                <w:szCs w:val="28"/>
                <w:lang w:val="en-US"/>
              </w:rPr>
              <w:t>Use the foundations of theological knowledge to form a Christian worldview.</w:t>
            </w:r>
          </w:p>
          <w:p w:rsidR="00E57AAC" w:rsidRPr="00046BA8" w:rsidRDefault="00E57AAC" w:rsidP="006955DE">
            <w:pPr>
              <w:spacing w:line="240" w:lineRule="auto"/>
              <w:ind w:firstLine="0"/>
              <w:rPr>
                <w:rFonts w:cs="Times New Roman"/>
                <w:szCs w:val="28"/>
                <w:lang w:val="en-US"/>
              </w:rPr>
            </w:pPr>
            <w:r w:rsidRPr="009222C0">
              <w:rPr>
                <w:rFonts w:cs="Times New Roman"/>
                <w:b/>
                <w:szCs w:val="28"/>
                <w:lang w:val="en-US"/>
              </w:rPr>
              <w:t>BP</w:t>
            </w:r>
            <w:r>
              <w:rPr>
                <w:rFonts w:cs="Times New Roman"/>
                <w:b/>
                <w:szCs w:val="28"/>
              </w:rPr>
              <w:t>К</w:t>
            </w:r>
            <w:r w:rsidRPr="009222C0">
              <w:rPr>
                <w:rFonts w:cs="Times New Roman"/>
                <w:b/>
                <w:szCs w:val="28"/>
                <w:lang w:val="en-US"/>
              </w:rPr>
              <w:t xml:space="preserve">-15. </w:t>
            </w:r>
            <w:r w:rsidRPr="009222C0">
              <w:rPr>
                <w:rFonts w:cs="Times New Roman"/>
                <w:szCs w:val="28"/>
                <w:lang w:val="en-US"/>
              </w:rPr>
              <w:t>Analyze the structure, form and content of the texts of the Holy Scriptures of the Old and New Testaments, the history of creation, study, methods and techniques of interpreting biblical texts.</w:t>
            </w:r>
          </w:p>
        </w:tc>
      </w:tr>
      <w:tr w:rsidR="00E57AAC" w:rsidRPr="00F243B9" w:rsidTr="006955DE">
        <w:tc>
          <w:tcPr>
            <w:tcW w:w="5098" w:type="dxa"/>
            <w:tcBorders>
              <w:top w:val="single" w:sz="4" w:space="0" w:color="auto"/>
              <w:left w:val="single" w:sz="4" w:space="0" w:color="auto"/>
              <w:bottom w:val="single" w:sz="4" w:space="0" w:color="auto"/>
              <w:right w:val="single" w:sz="4" w:space="0" w:color="auto"/>
            </w:tcBorders>
            <w:hideMark/>
          </w:tcPr>
          <w:p w:rsidR="00E57AAC" w:rsidRDefault="00E57AAC" w:rsidP="006955DE">
            <w:pPr>
              <w:spacing w:line="240" w:lineRule="auto"/>
              <w:ind w:firstLine="0"/>
              <w:jc w:val="left"/>
              <w:rPr>
                <w:rFonts w:cs="Times New Roman"/>
                <w:szCs w:val="28"/>
                <w:lang w:val="en-US"/>
              </w:rPr>
            </w:pPr>
            <w:r>
              <w:rPr>
                <w:szCs w:val="28"/>
              </w:rPr>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rsidR="00E57AAC" w:rsidRPr="00DC1686" w:rsidRDefault="00E57AAC" w:rsidP="006955DE">
            <w:pPr>
              <w:tabs>
                <w:tab w:val="left" w:pos="179"/>
              </w:tabs>
              <w:spacing w:line="240" w:lineRule="auto"/>
              <w:ind w:firstLine="0"/>
              <w:rPr>
                <w:rFonts w:cs="Times New Roman"/>
                <w:b/>
                <w:i/>
                <w:spacing w:val="-2"/>
                <w:szCs w:val="28"/>
              </w:rPr>
            </w:pPr>
            <w:r w:rsidRPr="00DC1686">
              <w:rPr>
                <w:rFonts w:cs="Times New Roman"/>
                <w:b/>
                <w:i/>
                <w:spacing w:val="-2"/>
                <w:szCs w:val="28"/>
              </w:rPr>
              <w:t>знать:</w:t>
            </w:r>
          </w:p>
          <w:p w:rsidR="00E57AAC" w:rsidRDefault="00E57AAC" w:rsidP="006955DE">
            <w:pPr>
              <w:tabs>
                <w:tab w:val="left" w:pos="179"/>
                <w:tab w:val="left" w:pos="1134"/>
              </w:tabs>
              <w:spacing w:line="240" w:lineRule="auto"/>
              <w:ind w:firstLine="0"/>
            </w:pPr>
            <w:r>
              <w:lastRenderedPageBreak/>
              <w:t>- историю происхождения Священной письменности и</w:t>
            </w:r>
            <w:r w:rsidRPr="00CA7D26">
              <w:t xml:space="preserve"> </w:t>
            </w:r>
            <w:r>
              <w:t xml:space="preserve">текста Священного Писания, </w:t>
            </w:r>
          </w:p>
          <w:p w:rsidR="00E57AAC" w:rsidRDefault="00E57AAC" w:rsidP="006955DE">
            <w:pPr>
              <w:tabs>
                <w:tab w:val="left" w:pos="179"/>
                <w:tab w:val="left" w:pos="1134"/>
              </w:tabs>
              <w:spacing w:line="240" w:lineRule="auto"/>
              <w:ind w:firstLine="0"/>
            </w:pPr>
            <w:r>
              <w:t xml:space="preserve">- исторические этапы формирования канона Священных книг; </w:t>
            </w:r>
          </w:p>
          <w:p w:rsidR="00E57AAC" w:rsidRDefault="00E57AAC" w:rsidP="006955DE">
            <w:pPr>
              <w:tabs>
                <w:tab w:val="left" w:pos="179"/>
                <w:tab w:val="left" w:pos="1134"/>
              </w:tabs>
              <w:spacing w:line="240" w:lineRule="auto"/>
              <w:ind w:firstLine="0"/>
            </w:pPr>
            <w:r>
              <w:t>- основные методы толкования библейского текста.</w:t>
            </w:r>
          </w:p>
          <w:p w:rsidR="00E57AAC" w:rsidRPr="00DC1686" w:rsidRDefault="00E57AAC" w:rsidP="006955DE">
            <w:pPr>
              <w:tabs>
                <w:tab w:val="left" w:pos="179"/>
                <w:tab w:val="left" w:pos="1134"/>
              </w:tabs>
              <w:spacing w:line="240" w:lineRule="auto"/>
              <w:ind w:firstLine="0"/>
              <w:rPr>
                <w:rFonts w:cs="Times New Roman"/>
                <w:i/>
                <w:szCs w:val="28"/>
              </w:rPr>
            </w:pPr>
            <w:r w:rsidRPr="00DC1686">
              <w:rPr>
                <w:rFonts w:cs="Times New Roman"/>
                <w:b/>
                <w:i/>
                <w:szCs w:val="28"/>
              </w:rPr>
              <w:t>уметь</w:t>
            </w:r>
            <w:r w:rsidRPr="00DC1686">
              <w:rPr>
                <w:rFonts w:cs="Times New Roman"/>
                <w:i/>
                <w:szCs w:val="28"/>
              </w:rPr>
              <w:t>:</w:t>
            </w:r>
          </w:p>
          <w:p w:rsidR="00E57AAC" w:rsidRPr="009222C0" w:rsidRDefault="00E57AAC" w:rsidP="006955DE">
            <w:pPr>
              <w:widowControl w:val="0"/>
              <w:tabs>
                <w:tab w:val="left" w:pos="179"/>
                <w:tab w:val="left" w:pos="321"/>
                <w:tab w:val="left" w:pos="1701"/>
                <w:tab w:val="left" w:pos="2834"/>
                <w:tab w:val="left" w:pos="4805"/>
                <w:tab w:val="left" w:pos="5941"/>
                <w:tab w:val="left" w:pos="6607"/>
                <w:tab w:val="left" w:pos="7782"/>
                <w:tab w:val="left" w:pos="8185"/>
              </w:tabs>
              <w:autoSpaceDE w:val="0"/>
              <w:autoSpaceDN w:val="0"/>
              <w:spacing w:line="240" w:lineRule="auto"/>
              <w:ind w:firstLine="0"/>
              <w:rPr>
                <w:szCs w:val="28"/>
              </w:rPr>
            </w:pPr>
            <w:r>
              <w:t xml:space="preserve">- ориентироваться в исторических событиях, связанных с созданием текста Священного Писания, </w:t>
            </w:r>
          </w:p>
          <w:p w:rsidR="00E57AAC" w:rsidRDefault="00E57AAC" w:rsidP="006955DE">
            <w:pPr>
              <w:widowControl w:val="0"/>
              <w:tabs>
                <w:tab w:val="left" w:pos="179"/>
                <w:tab w:val="left" w:pos="321"/>
                <w:tab w:val="left" w:pos="1701"/>
                <w:tab w:val="left" w:pos="2834"/>
                <w:tab w:val="left" w:pos="4805"/>
                <w:tab w:val="left" w:pos="5941"/>
                <w:tab w:val="left" w:pos="6607"/>
                <w:tab w:val="left" w:pos="7782"/>
                <w:tab w:val="left" w:pos="8185"/>
              </w:tabs>
              <w:autoSpaceDE w:val="0"/>
              <w:autoSpaceDN w:val="0"/>
              <w:spacing w:line="240" w:lineRule="auto"/>
              <w:ind w:firstLine="0"/>
              <w:rPr>
                <w:szCs w:val="28"/>
              </w:rPr>
            </w:pPr>
            <w:r>
              <w:rPr>
                <w:szCs w:val="28"/>
              </w:rPr>
              <w:t xml:space="preserve">- </w:t>
            </w:r>
            <w:r w:rsidRPr="009222C0">
              <w:rPr>
                <w:szCs w:val="28"/>
              </w:rPr>
              <w:t>компетентно синтезировать святоотеческую экзегезу и современные западные исследования;</w:t>
            </w:r>
          </w:p>
          <w:p w:rsidR="00E57AAC" w:rsidRPr="009222C0" w:rsidRDefault="00E57AAC" w:rsidP="006955DE">
            <w:pPr>
              <w:widowControl w:val="0"/>
              <w:tabs>
                <w:tab w:val="left" w:pos="179"/>
                <w:tab w:val="left" w:pos="321"/>
                <w:tab w:val="left" w:pos="1701"/>
                <w:tab w:val="left" w:pos="2834"/>
                <w:tab w:val="left" w:pos="4805"/>
                <w:tab w:val="left" w:pos="5941"/>
                <w:tab w:val="left" w:pos="6607"/>
                <w:tab w:val="left" w:pos="7782"/>
                <w:tab w:val="left" w:pos="8185"/>
              </w:tabs>
              <w:autoSpaceDE w:val="0"/>
              <w:autoSpaceDN w:val="0"/>
              <w:spacing w:line="240" w:lineRule="auto"/>
              <w:ind w:firstLine="0"/>
              <w:rPr>
                <w:rFonts w:cs="Times New Roman"/>
                <w:szCs w:val="28"/>
              </w:rPr>
            </w:pPr>
            <w:r>
              <w:t>- применять методы библейской герменевтики при проведении научных исследований</w:t>
            </w:r>
            <w:r w:rsidRPr="009222C0">
              <w:rPr>
                <w:rFonts w:cs="Times New Roman"/>
                <w:szCs w:val="28"/>
              </w:rPr>
              <w:t>;</w:t>
            </w:r>
          </w:p>
          <w:p w:rsidR="00E57AAC" w:rsidRPr="00DC1686" w:rsidRDefault="00E57AAC" w:rsidP="006955DE">
            <w:pPr>
              <w:widowControl w:val="0"/>
              <w:tabs>
                <w:tab w:val="left" w:pos="179"/>
                <w:tab w:val="left" w:pos="1134"/>
              </w:tabs>
              <w:autoSpaceDE w:val="0"/>
              <w:autoSpaceDN w:val="0"/>
              <w:spacing w:line="240" w:lineRule="auto"/>
              <w:ind w:firstLine="0"/>
              <w:rPr>
                <w:rFonts w:cs="Times New Roman"/>
                <w:szCs w:val="28"/>
              </w:rPr>
            </w:pPr>
            <w:r w:rsidRPr="00DC1686">
              <w:rPr>
                <w:rFonts w:cs="Times New Roman"/>
                <w:b/>
                <w:i/>
                <w:szCs w:val="28"/>
              </w:rPr>
              <w:t>владеть:</w:t>
            </w:r>
          </w:p>
          <w:p w:rsidR="00E57AAC" w:rsidRDefault="00E57AAC" w:rsidP="006955DE">
            <w:pPr>
              <w:widowControl w:val="0"/>
              <w:tabs>
                <w:tab w:val="left" w:pos="179"/>
                <w:tab w:val="left" w:pos="993"/>
                <w:tab w:val="left" w:pos="1064"/>
                <w:tab w:val="left" w:pos="1065"/>
                <w:tab w:val="left" w:pos="1701"/>
                <w:tab w:val="left" w:pos="2734"/>
                <w:tab w:val="left" w:pos="4623"/>
                <w:tab w:val="left" w:pos="6009"/>
                <w:tab w:val="left" w:pos="7357"/>
                <w:tab w:val="left" w:pos="7832"/>
              </w:tabs>
              <w:autoSpaceDE w:val="0"/>
              <w:autoSpaceDN w:val="0"/>
              <w:spacing w:line="240" w:lineRule="auto"/>
              <w:ind w:firstLine="0"/>
            </w:pPr>
            <w:r>
              <w:t xml:space="preserve">- контекстуальным подходом и текстологическим инструментарием для изучения книг Священного Писания; </w:t>
            </w:r>
          </w:p>
          <w:p w:rsidR="00E57AAC" w:rsidRDefault="00E57AAC" w:rsidP="006955DE">
            <w:pPr>
              <w:widowControl w:val="0"/>
              <w:tabs>
                <w:tab w:val="left" w:pos="179"/>
                <w:tab w:val="left" w:pos="993"/>
                <w:tab w:val="left" w:pos="1064"/>
                <w:tab w:val="left" w:pos="1065"/>
                <w:tab w:val="left" w:pos="1701"/>
                <w:tab w:val="left" w:pos="2734"/>
                <w:tab w:val="left" w:pos="4623"/>
                <w:tab w:val="left" w:pos="6009"/>
                <w:tab w:val="left" w:pos="7357"/>
                <w:tab w:val="left" w:pos="7832"/>
              </w:tabs>
              <w:autoSpaceDE w:val="0"/>
              <w:autoSpaceDN w:val="0"/>
              <w:spacing w:line="240" w:lineRule="auto"/>
              <w:ind w:firstLine="0"/>
            </w:pPr>
            <w:r>
              <w:t xml:space="preserve">- определением жанра толкуемого библейского текста; </w:t>
            </w:r>
          </w:p>
          <w:p w:rsidR="00E57AAC" w:rsidRDefault="00E57AAC" w:rsidP="006955DE">
            <w:pPr>
              <w:widowControl w:val="0"/>
              <w:tabs>
                <w:tab w:val="left" w:pos="179"/>
                <w:tab w:val="left" w:pos="993"/>
                <w:tab w:val="left" w:pos="1064"/>
                <w:tab w:val="left" w:pos="1065"/>
                <w:tab w:val="left" w:pos="1701"/>
                <w:tab w:val="left" w:pos="2734"/>
                <w:tab w:val="left" w:pos="4623"/>
                <w:tab w:val="left" w:pos="6009"/>
                <w:tab w:val="left" w:pos="7357"/>
                <w:tab w:val="left" w:pos="7832"/>
              </w:tabs>
              <w:autoSpaceDE w:val="0"/>
              <w:autoSpaceDN w:val="0"/>
              <w:spacing w:line="240" w:lineRule="auto"/>
              <w:ind w:firstLine="0"/>
            </w:pPr>
            <w:r>
              <w:t xml:space="preserve">- историко-филологическим анализом библейского текста; </w:t>
            </w:r>
          </w:p>
          <w:p w:rsidR="00E57AAC" w:rsidRDefault="00E57AAC" w:rsidP="006955DE">
            <w:pPr>
              <w:widowControl w:val="0"/>
              <w:tabs>
                <w:tab w:val="left" w:pos="179"/>
                <w:tab w:val="left" w:pos="993"/>
                <w:tab w:val="left" w:pos="1064"/>
                <w:tab w:val="left" w:pos="1065"/>
                <w:tab w:val="left" w:pos="1701"/>
                <w:tab w:val="left" w:pos="2734"/>
                <w:tab w:val="left" w:pos="4623"/>
                <w:tab w:val="left" w:pos="6009"/>
                <w:tab w:val="left" w:pos="7357"/>
                <w:tab w:val="left" w:pos="7832"/>
              </w:tabs>
              <w:autoSpaceDE w:val="0"/>
              <w:autoSpaceDN w:val="0"/>
              <w:spacing w:line="240" w:lineRule="auto"/>
              <w:ind w:firstLine="0"/>
            </w:pPr>
            <w:r>
              <w:t xml:space="preserve">- символическим толкованием библейского текста; </w:t>
            </w:r>
          </w:p>
          <w:p w:rsidR="00E57AAC" w:rsidRDefault="00E57AAC" w:rsidP="006955DE">
            <w:pPr>
              <w:widowControl w:val="0"/>
              <w:tabs>
                <w:tab w:val="left" w:pos="179"/>
                <w:tab w:val="left" w:pos="993"/>
                <w:tab w:val="left" w:pos="1064"/>
                <w:tab w:val="left" w:pos="1065"/>
                <w:tab w:val="left" w:pos="1701"/>
                <w:tab w:val="left" w:pos="2734"/>
                <w:tab w:val="left" w:pos="4623"/>
                <w:tab w:val="left" w:pos="6009"/>
                <w:tab w:val="left" w:pos="7357"/>
                <w:tab w:val="left" w:pos="7832"/>
              </w:tabs>
              <w:autoSpaceDE w:val="0"/>
              <w:autoSpaceDN w:val="0"/>
              <w:spacing w:line="240" w:lineRule="auto"/>
              <w:ind w:firstLine="0"/>
            </w:pPr>
            <w:r>
              <w:t xml:space="preserve">- типологическим толкованием библейского текста; </w:t>
            </w:r>
          </w:p>
          <w:p w:rsidR="00E57AAC" w:rsidRDefault="00E57AAC" w:rsidP="006955DE">
            <w:pPr>
              <w:widowControl w:val="0"/>
              <w:tabs>
                <w:tab w:val="left" w:pos="179"/>
                <w:tab w:val="left" w:pos="993"/>
                <w:tab w:val="left" w:pos="1064"/>
                <w:tab w:val="left" w:pos="1065"/>
                <w:tab w:val="left" w:pos="1701"/>
                <w:tab w:val="left" w:pos="2734"/>
                <w:tab w:val="left" w:pos="4623"/>
                <w:tab w:val="left" w:pos="6009"/>
                <w:tab w:val="left" w:pos="7357"/>
                <w:tab w:val="left" w:pos="7832"/>
              </w:tabs>
              <w:autoSpaceDE w:val="0"/>
              <w:autoSpaceDN w:val="0"/>
              <w:spacing w:line="240" w:lineRule="auto"/>
              <w:ind w:firstLine="0"/>
            </w:pPr>
            <w:r>
              <w:t xml:space="preserve">- аллегорическим толкованием библейского текста; </w:t>
            </w:r>
          </w:p>
          <w:p w:rsidR="00E57AAC" w:rsidRPr="009222C0" w:rsidRDefault="00E57AAC" w:rsidP="006955DE">
            <w:pPr>
              <w:widowControl w:val="0"/>
              <w:tabs>
                <w:tab w:val="left" w:pos="179"/>
                <w:tab w:val="left" w:pos="993"/>
                <w:tab w:val="left" w:pos="1064"/>
                <w:tab w:val="left" w:pos="1065"/>
                <w:tab w:val="left" w:pos="1701"/>
                <w:tab w:val="left" w:pos="2734"/>
                <w:tab w:val="left" w:pos="4623"/>
                <w:tab w:val="left" w:pos="6009"/>
                <w:tab w:val="left" w:pos="7357"/>
                <w:tab w:val="left" w:pos="7832"/>
              </w:tabs>
              <w:autoSpaceDE w:val="0"/>
              <w:autoSpaceDN w:val="0"/>
              <w:spacing w:line="240" w:lineRule="auto"/>
              <w:ind w:firstLine="0"/>
              <w:rPr>
                <w:rFonts w:cs="Times New Roman"/>
                <w:szCs w:val="28"/>
              </w:rPr>
            </w:pPr>
            <w:r>
              <w:lastRenderedPageBreak/>
              <w:t xml:space="preserve">- </w:t>
            </w:r>
            <w:proofErr w:type="spellStart"/>
            <w:r>
              <w:t>тропологическим</w:t>
            </w:r>
            <w:proofErr w:type="spellEnd"/>
            <w:r>
              <w:t xml:space="preserve"> толкованием библейского текста.</w:t>
            </w:r>
          </w:p>
        </w:tc>
        <w:tc>
          <w:tcPr>
            <w:tcW w:w="5245" w:type="dxa"/>
            <w:tcBorders>
              <w:top w:val="single" w:sz="4" w:space="0" w:color="auto"/>
              <w:left w:val="single" w:sz="4" w:space="0" w:color="auto"/>
              <w:bottom w:val="single" w:sz="4" w:space="0" w:color="auto"/>
              <w:right w:val="single" w:sz="4" w:space="0" w:color="auto"/>
            </w:tcBorders>
            <w:hideMark/>
          </w:tcPr>
          <w:p w:rsidR="00E57AAC" w:rsidRDefault="00E57AAC" w:rsidP="006955DE">
            <w:pPr>
              <w:spacing w:line="240" w:lineRule="auto"/>
              <w:ind w:firstLine="0"/>
              <w:rPr>
                <w:rFonts w:cs="Times New Roman"/>
                <w:b/>
                <w:szCs w:val="28"/>
                <w:lang w:val="en-US"/>
              </w:rPr>
            </w:pPr>
            <w:r>
              <w:rPr>
                <w:rFonts w:cs="Times New Roman"/>
                <w:b/>
                <w:szCs w:val="28"/>
                <w:lang w:val="en-US"/>
              </w:rPr>
              <w:lastRenderedPageBreak/>
              <w:t>know:</w:t>
            </w:r>
          </w:p>
          <w:p w:rsidR="00E57AAC" w:rsidRPr="009222C0" w:rsidRDefault="00E57AAC" w:rsidP="006955DE">
            <w:pPr>
              <w:spacing w:line="240" w:lineRule="auto"/>
              <w:ind w:firstLine="0"/>
              <w:rPr>
                <w:rFonts w:cs="Times New Roman"/>
                <w:szCs w:val="28"/>
                <w:lang w:val="en-US"/>
              </w:rPr>
            </w:pPr>
            <w:r w:rsidRPr="009222C0">
              <w:rPr>
                <w:rFonts w:cs="Times New Roman"/>
                <w:szCs w:val="28"/>
                <w:lang w:val="en-US"/>
              </w:rPr>
              <w:t xml:space="preserve">- the history of the origin of the Holy scriptures and the text of the Holy Scriptures, </w:t>
            </w:r>
          </w:p>
          <w:p w:rsidR="00E57AAC" w:rsidRPr="009222C0" w:rsidRDefault="00E57AAC" w:rsidP="006955DE">
            <w:pPr>
              <w:spacing w:line="240" w:lineRule="auto"/>
              <w:ind w:firstLine="0"/>
              <w:rPr>
                <w:rFonts w:cs="Times New Roman"/>
                <w:szCs w:val="28"/>
                <w:lang w:val="en-US"/>
              </w:rPr>
            </w:pPr>
            <w:r w:rsidRPr="009222C0">
              <w:rPr>
                <w:rFonts w:cs="Times New Roman"/>
                <w:szCs w:val="28"/>
                <w:lang w:val="en-US"/>
              </w:rPr>
              <w:lastRenderedPageBreak/>
              <w:t xml:space="preserve">- the historical stages of the formation of the canon of Holy books; </w:t>
            </w:r>
          </w:p>
          <w:p w:rsidR="00E57AAC" w:rsidRDefault="00E57AAC" w:rsidP="006955DE">
            <w:pPr>
              <w:spacing w:line="240" w:lineRule="auto"/>
              <w:ind w:firstLine="0"/>
              <w:rPr>
                <w:rFonts w:cs="Times New Roman"/>
                <w:szCs w:val="28"/>
                <w:lang w:val="en-US"/>
              </w:rPr>
            </w:pPr>
            <w:r w:rsidRPr="009222C0">
              <w:rPr>
                <w:rFonts w:cs="Times New Roman"/>
                <w:szCs w:val="28"/>
                <w:lang w:val="en-US"/>
              </w:rPr>
              <w:t>- the main methods of interpreting the biblical text.</w:t>
            </w:r>
          </w:p>
          <w:p w:rsidR="00E57AAC" w:rsidRDefault="00E57AAC" w:rsidP="006955DE">
            <w:pPr>
              <w:spacing w:line="240" w:lineRule="auto"/>
              <w:ind w:firstLine="0"/>
              <w:rPr>
                <w:rFonts w:cs="Times New Roman"/>
                <w:b/>
                <w:szCs w:val="28"/>
                <w:lang w:val="en-US"/>
              </w:rPr>
            </w:pPr>
            <w:r>
              <w:rPr>
                <w:rFonts w:cs="Times New Roman"/>
                <w:b/>
                <w:szCs w:val="28"/>
                <w:lang w:val="en-US"/>
              </w:rPr>
              <w:t>be able to:</w:t>
            </w:r>
          </w:p>
          <w:p w:rsidR="00E57AAC" w:rsidRPr="009222C0" w:rsidRDefault="00E57AAC" w:rsidP="006955DE">
            <w:pPr>
              <w:spacing w:line="240" w:lineRule="auto"/>
              <w:ind w:firstLine="0"/>
              <w:rPr>
                <w:rFonts w:cs="Times New Roman"/>
                <w:szCs w:val="28"/>
                <w:lang w:val="en-US"/>
              </w:rPr>
            </w:pPr>
            <w:r w:rsidRPr="009222C0">
              <w:rPr>
                <w:rFonts w:cs="Times New Roman"/>
                <w:szCs w:val="28"/>
                <w:lang w:val="en-US"/>
              </w:rPr>
              <w:t>- navigate the historical events associated with the creation of the text of the Holy Scripture,</w:t>
            </w:r>
          </w:p>
          <w:p w:rsidR="00E57AAC" w:rsidRPr="009222C0" w:rsidRDefault="00E57AAC" w:rsidP="006955DE">
            <w:pPr>
              <w:spacing w:line="240" w:lineRule="auto"/>
              <w:ind w:firstLine="0"/>
              <w:rPr>
                <w:rFonts w:cs="Times New Roman"/>
                <w:szCs w:val="28"/>
                <w:lang w:val="en-US"/>
              </w:rPr>
            </w:pPr>
            <w:r w:rsidRPr="009222C0">
              <w:rPr>
                <w:rFonts w:cs="Times New Roman"/>
                <w:szCs w:val="28"/>
                <w:lang w:val="en-US"/>
              </w:rPr>
              <w:t>- competently synthesize patristic exegesis and modern Western research;</w:t>
            </w:r>
          </w:p>
          <w:p w:rsidR="00E57AAC" w:rsidRPr="00155770" w:rsidRDefault="00E57AAC" w:rsidP="006955DE">
            <w:pPr>
              <w:spacing w:line="240" w:lineRule="auto"/>
              <w:ind w:firstLine="0"/>
              <w:rPr>
                <w:rFonts w:cs="Times New Roman"/>
                <w:b/>
                <w:szCs w:val="28"/>
                <w:lang w:val="en-US"/>
              </w:rPr>
            </w:pPr>
            <w:r w:rsidRPr="009222C0">
              <w:rPr>
                <w:rFonts w:cs="Times New Roman"/>
                <w:szCs w:val="28"/>
                <w:lang w:val="en-US"/>
              </w:rPr>
              <w:t>- apply methods of biblical hermeneutics when conducting scientific research;</w:t>
            </w:r>
          </w:p>
          <w:p w:rsidR="00E57AAC" w:rsidRDefault="00E57AAC" w:rsidP="006955DE">
            <w:pPr>
              <w:spacing w:line="240" w:lineRule="auto"/>
              <w:ind w:firstLine="0"/>
              <w:rPr>
                <w:rFonts w:cs="Times New Roman"/>
                <w:b/>
                <w:szCs w:val="28"/>
                <w:lang w:val="en-US"/>
              </w:rPr>
            </w:pPr>
            <w:r>
              <w:rPr>
                <w:rFonts w:cs="Times New Roman"/>
                <w:b/>
                <w:szCs w:val="28"/>
                <w:lang w:val="en-US"/>
              </w:rPr>
              <w:t>have skills in:</w:t>
            </w:r>
          </w:p>
          <w:p w:rsidR="00E57AAC" w:rsidRPr="009222C0" w:rsidRDefault="00E57AAC" w:rsidP="006955DE">
            <w:pPr>
              <w:spacing w:line="240" w:lineRule="auto"/>
              <w:ind w:firstLine="0"/>
              <w:rPr>
                <w:rFonts w:cs="Times New Roman"/>
                <w:szCs w:val="28"/>
                <w:lang w:val="en-US"/>
              </w:rPr>
            </w:pPr>
            <w:r w:rsidRPr="009222C0">
              <w:rPr>
                <w:rFonts w:cs="Times New Roman"/>
                <w:szCs w:val="28"/>
                <w:lang w:val="en-US"/>
              </w:rPr>
              <w:t xml:space="preserve">- contextual approach and textual tools for studying the books of Holy Scripture; </w:t>
            </w:r>
          </w:p>
          <w:p w:rsidR="00E57AAC" w:rsidRPr="009222C0" w:rsidRDefault="00E57AAC" w:rsidP="006955DE">
            <w:pPr>
              <w:spacing w:line="240" w:lineRule="auto"/>
              <w:ind w:firstLine="0"/>
              <w:rPr>
                <w:rFonts w:cs="Times New Roman"/>
                <w:szCs w:val="28"/>
                <w:lang w:val="en-US"/>
              </w:rPr>
            </w:pPr>
            <w:r w:rsidRPr="009222C0">
              <w:rPr>
                <w:rFonts w:cs="Times New Roman"/>
                <w:szCs w:val="28"/>
                <w:lang w:val="en-US"/>
              </w:rPr>
              <w:t xml:space="preserve">- definition of the genre of the interpreted biblical text; </w:t>
            </w:r>
          </w:p>
          <w:p w:rsidR="00E57AAC" w:rsidRPr="009222C0" w:rsidRDefault="00E57AAC" w:rsidP="006955DE">
            <w:pPr>
              <w:spacing w:line="240" w:lineRule="auto"/>
              <w:ind w:firstLine="0"/>
              <w:rPr>
                <w:rFonts w:cs="Times New Roman"/>
                <w:szCs w:val="28"/>
                <w:lang w:val="en-US"/>
              </w:rPr>
            </w:pPr>
            <w:r w:rsidRPr="009222C0">
              <w:rPr>
                <w:rFonts w:cs="Times New Roman"/>
                <w:szCs w:val="28"/>
                <w:lang w:val="en-US"/>
              </w:rPr>
              <w:t xml:space="preserve">- historical and philological analysis of the biblical text; </w:t>
            </w:r>
          </w:p>
          <w:p w:rsidR="00E57AAC" w:rsidRPr="009222C0" w:rsidRDefault="00E57AAC" w:rsidP="006955DE">
            <w:pPr>
              <w:spacing w:line="240" w:lineRule="auto"/>
              <w:ind w:firstLine="0"/>
              <w:rPr>
                <w:rFonts w:cs="Times New Roman"/>
                <w:szCs w:val="28"/>
                <w:lang w:val="en-US"/>
              </w:rPr>
            </w:pPr>
            <w:r w:rsidRPr="009222C0">
              <w:rPr>
                <w:rFonts w:cs="Times New Roman"/>
                <w:szCs w:val="28"/>
                <w:lang w:val="en-US"/>
              </w:rPr>
              <w:t xml:space="preserve">- symbolic interpretation of the biblical text; </w:t>
            </w:r>
          </w:p>
          <w:p w:rsidR="00E57AAC" w:rsidRPr="009222C0" w:rsidRDefault="00E57AAC" w:rsidP="006955DE">
            <w:pPr>
              <w:spacing w:line="240" w:lineRule="auto"/>
              <w:ind w:firstLine="0"/>
              <w:rPr>
                <w:rFonts w:cs="Times New Roman"/>
                <w:szCs w:val="28"/>
                <w:lang w:val="en-US"/>
              </w:rPr>
            </w:pPr>
            <w:r w:rsidRPr="009222C0">
              <w:rPr>
                <w:rFonts w:cs="Times New Roman"/>
                <w:szCs w:val="28"/>
                <w:lang w:val="en-US"/>
              </w:rPr>
              <w:t xml:space="preserve">- typological interpretation of the biblical text; </w:t>
            </w:r>
          </w:p>
          <w:p w:rsidR="00E57AAC" w:rsidRPr="009222C0" w:rsidRDefault="00E57AAC" w:rsidP="006955DE">
            <w:pPr>
              <w:spacing w:line="240" w:lineRule="auto"/>
              <w:ind w:firstLine="0"/>
              <w:rPr>
                <w:rFonts w:cs="Times New Roman"/>
                <w:szCs w:val="28"/>
                <w:lang w:val="en-US"/>
              </w:rPr>
            </w:pPr>
            <w:r w:rsidRPr="009222C0">
              <w:rPr>
                <w:rFonts w:cs="Times New Roman"/>
                <w:szCs w:val="28"/>
                <w:lang w:val="en-US"/>
              </w:rPr>
              <w:t xml:space="preserve">- allegorical interpretation of the biblical text; </w:t>
            </w:r>
          </w:p>
          <w:p w:rsidR="00E57AAC" w:rsidRPr="00ED0536" w:rsidRDefault="00E57AAC" w:rsidP="006955DE">
            <w:pPr>
              <w:spacing w:line="240" w:lineRule="auto"/>
              <w:ind w:firstLine="0"/>
              <w:rPr>
                <w:rFonts w:cs="Times New Roman"/>
                <w:szCs w:val="28"/>
                <w:lang w:val="en-US"/>
              </w:rPr>
            </w:pPr>
            <w:r w:rsidRPr="009222C0">
              <w:rPr>
                <w:rFonts w:cs="Times New Roman"/>
                <w:szCs w:val="28"/>
                <w:lang w:val="en-US"/>
              </w:rPr>
              <w:t>- tropological interpretation of the biblical text.</w:t>
            </w:r>
          </w:p>
        </w:tc>
      </w:tr>
      <w:tr w:rsidR="00E57AAC" w:rsidTr="006955DE">
        <w:tc>
          <w:tcPr>
            <w:tcW w:w="5098" w:type="dxa"/>
            <w:tcBorders>
              <w:top w:val="single" w:sz="4" w:space="0" w:color="auto"/>
              <w:left w:val="single" w:sz="4" w:space="0" w:color="auto"/>
              <w:bottom w:val="single" w:sz="4" w:space="0" w:color="auto"/>
              <w:right w:val="single" w:sz="4" w:space="0" w:color="auto"/>
            </w:tcBorders>
            <w:hideMark/>
          </w:tcPr>
          <w:p w:rsidR="00E57AAC" w:rsidRDefault="00E57AAC" w:rsidP="006955DE">
            <w:pPr>
              <w:spacing w:line="240" w:lineRule="auto"/>
              <w:ind w:firstLine="0"/>
              <w:jc w:val="left"/>
              <w:rPr>
                <w:rFonts w:cs="Times New Roman"/>
                <w:szCs w:val="28"/>
              </w:rPr>
            </w:pPr>
            <w:r>
              <w:rPr>
                <w:rFonts w:cs="Times New Roman"/>
                <w:szCs w:val="28"/>
              </w:rPr>
              <w:lastRenderedPageBreak/>
              <w:t xml:space="preserve">Семестр изучения учебной дисциплины, модуля / </w:t>
            </w:r>
            <w:r>
              <w:rPr>
                <w:rFonts w:cs="Times New Roman"/>
                <w:szCs w:val="28"/>
                <w:lang w:val="en-US"/>
              </w:rPr>
              <w:t>Semester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rsidR="00E57AAC" w:rsidRDefault="00E57AAC" w:rsidP="006955DE">
            <w:pPr>
              <w:spacing w:line="240" w:lineRule="auto"/>
              <w:ind w:firstLine="0"/>
              <w:jc w:val="center"/>
              <w:rPr>
                <w:rFonts w:cs="Times New Roman"/>
                <w:szCs w:val="28"/>
              </w:rPr>
            </w:pPr>
            <w:r>
              <w:rPr>
                <w:rFonts w:cs="Times New Roman"/>
                <w:szCs w:val="28"/>
              </w:rPr>
              <w:t>6 семестр</w:t>
            </w:r>
          </w:p>
        </w:tc>
        <w:tc>
          <w:tcPr>
            <w:tcW w:w="5245" w:type="dxa"/>
            <w:tcBorders>
              <w:top w:val="single" w:sz="4" w:space="0" w:color="auto"/>
              <w:left w:val="single" w:sz="4" w:space="0" w:color="auto"/>
              <w:bottom w:val="single" w:sz="4" w:space="0" w:color="auto"/>
              <w:right w:val="single" w:sz="4" w:space="0" w:color="auto"/>
            </w:tcBorders>
            <w:vAlign w:val="center"/>
            <w:hideMark/>
          </w:tcPr>
          <w:p w:rsidR="00E57AAC" w:rsidRDefault="00E57AAC" w:rsidP="006955DE">
            <w:pPr>
              <w:spacing w:line="240" w:lineRule="auto"/>
              <w:ind w:firstLine="0"/>
              <w:jc w:val="center"/>
              <w:rPr>
                <w:rFonts w:cs="Times New Roman"/>
                <w:szCs w:val="28"/>
              </w:rPr>
            </w:pPr>
            <w:r>
              <w:rPr>
                <w:rFonts w:cs="Times New Roman"/>
                <w:szCs w:val="28"/>
              </w:rPr>
              <w:t xml:space="preserve">6 </w:t>
            </w:r>
            <w:proofErr w:type="spellStart"/>
            <w:r>
              <w:rPr>
                <w:rFonts w:cs="Times New Roman"/>
                <w:szCs w:val="28"/>
              </w:rPr>
              <w:t>semester</w:t>
            </w:r>
            <w:proofErr w:type="spellEnd"/>
          </w:p>
        </w:tc>
      </w:tr>
      <w:tr w:rsidR="00E57AAC" w:rsidRPr="00F243B9" w:rsidTr="006955DE">
        <w:tc>
          <w:tcPr>
            <w:tcW w:w="5098" w:type="dxa"/>
            <w:tcBorders>
              <w:top w:val="single" w:sz="4" w:space="0" w:color="auto"/>
              <w:left w:val="single" w:sz="4" w:space="0" w:color="auto"/>
              <w:bottom w:val="single" w:sz="4" w:space="0" w:color="auto"/>
              <w:right w:val="single" w:sz="4" w:space="0" w:color="auto"/>
            </w:tcBorders>
            <w:hideMark/>
          </w:tcPr>
          <w:p w:rsidR="00E57AAC" w:rsidRPr="008A52E2" w:rsidRDefault="00E57AAC" w:rsidP="006955DE">
            <w:pPr>
              <w:spacing w:line="240" w:lineRule="auto"/>
              <w:ind w:firstLine="0"/>
              <w:jc w:val="left"/>
              <w:rPr>
                <w:rFonts w:cs="Times New Roman"/>
                <w:szCs w:val="28"/>
                <w:lang w:val="en-US"/>
              </w:rPr>
            </w:pPr>
            <w:proofErr w:type="spellStart"/>
            <w:r w:rsidRPr="008A52E2">
              <w:rPr>
                <w:rFonts w:cs="Times New Roman"/>
                <w:szCs w:val="28"/>
              </w:rPr>
              <w:t>Пререквизиты</w:t>
            </w:r>
            <w:proofErr w:type="spellEnd"/>
            <w:r w:rsidRPr="008A52E2">
              <w:rPr>
                <w:rFonts w:cs="Times New Roman"/>
                <w:b/>
                <w:bCs/>
                <w:szCs w:val="28"/>
              </w:rPr>
              <w:t xml:space="preserve"> </w:t>
            </w:r>
            <w:r w:rsidRPr="008A52E2">
              <w:rPr>
                <w:rFonts w:cs="Times New Roman"/>
                <w:b/>
                <w:bCs/>
                <w:szCs w:val="28"/>
                <w:lang w:val="en-US"/>
              </w:rPr>
              <w:t xml:space="preserve">/ </w:t>
            </w:r>
            <w:proofErr w:type="spellStart"/>
            <w:r w:rsidRPr="008A52E2">
              <w:rPr>
                <w:rFonts w:cs="Times New Roman"/>
                <w:szCs w:val="28"/>
              </w:rPr>
              <w:t>Prerequisites</w:t>
            </w:r>
            <w:proofErr w:type="spellEnd"/>
          </w:p>
        </w:tc>
        <w:tc>
          <w:tcPr>
            <w:tcW w:w="4820" w:type="dxa"/>
            <w:tcBorders>
              <w:top w:val="single" w:sz="4" w:space="0" w:color="auto"/>
              <w:left w:val="single" w:sz="4" w:space="0" w:color="auto"/>
              <w:bottom w:val="single" w:sz="4" w:space="0" w:color="auto"/>
              <w:right w:val="single" w:sz="4" w:space="0" w:color="auto"/>
            </w:tcBorders>
          </w:tcPr>
          <w:p w:rsidR="00E57AAC" w:rsidRPr="008A52E2" w:rsidRDefault="00E57AAC" w:rsidP="006955DE">
            <w:pPr>
              <w:pStyle w:val="a7"/>
              <w:spacing w:after="0" w:line="240" w:lineRule="auto"/>
              <w:ind w:firstLine="0"/>
              <w:contextualSpacing/>
              <w:jc w:val="left"/>
              <w:rPr>
                <w:rFonts w:cs="Times New Roman"/>
                <w:szCs w:val="28"/>
              </w:rPr>
            </w:pPr>
            <w:r w:rsidRPr="00F74685">
              <w:rPr>
                <w:sz w:val="26"/>
                <w:szCs w:val="26"/>
              </w:rPr>
              <w:t>«Священное Писание Ветхого Завета»,</w:t>
            </w:r>
            <w:r>
              <w:rPr>
                <w:sz w:val="26"/>
                <w:szCs w:val="26"/>
              </w:rPr>
              <w:t xml:space="preserve"> </w:t>
            </w:r>
            <w:r w:rsidRPr="00F74685">
              <w:rPr>
                <w:sz w:val="26"/>
                <w:szCs w:val="26"/>
              </w:rPr>
              <w:t>«Священное Писание Нового Завета»,</w:t>
            </w:r>
            <w:r>
              <w:rPr>
                <w:sz w:val="26"/>
                <w:szCs w:val="26"/>
              </w:rPr>
              <w:t xml:space="preserve"> </w:t>
            </w:r>
            <w:r w:rsidRPr="00F74685">
              <w:rPr>
                <w:sz w:val="26"/>
                <w:szCs w:val="26"/>
              </w:rPr>
              <w:t xml:space="preserve">«Библейская археология», </w:t>
            </w:r>
            <w:r>
              <w:rPr>
                <w:sz w:val="26"/>
                <w:szCs w:val="26"/>
              </w:rPr>
              <w:t xml:space="preserve">«История Древней Церкви», </w:t>
            </w:r>
            <w:r w:rsidRPr="00F74685">
              <w:rPr>
                <w:sz w:val="26"/>
                <w:szCs w:val="26"/>
              </w:rPr>
              <w:t>«Догматическое богословие», «Патрология».</w:t>
            </w:r>
          </w:p>
        </w:tc>
        <w:tc>
          <w:tcPr>
            <w:tcW w:w="5245" w:type="dxa"/>
            <w:tcBorders>
              <w:top w:val="single" w:sz="4" w:space="0" w:color="auto"/>
              <w:left w:val="single" w:sz="4" w:space="0" w:color="auto"/>
              <w:bottom w:val="single" w:sz="4" w:space="0" w:color="auto"/>
              <w:right w:val="single" w:sz="4" w:space="0" w:color="auto"/>
            </w:tcBorders>
          </w:tcPr>
          <w:p w:rsidR="00E57AAC" w:rsidRPr="0084168F" w:rsidRDefault="00E57AAC" w:rsidP="006955DE">
            <w:pPr>
              <w:spacing w:line="240" w:lineRule="auto"/>
              <w:ind w:firstLine="0"/>
              <w:rPr>
                <w:rFonts w:cs="Times New Roman"/>
                <w:szCs w:val="28"/>
                <w:lang w:val="en-US"/>
              </w:rPr>
            </w:pPr>
            <w:r w:rsidRPr="0084168F">
              <w:rPr>
                <w:rFonts w:cs="Times New Roman"/>
                <w:szCs w:val="28"/>
                <w:lang w:val="en-US"/>
              </w:rPr>
              <w:t>"The Holy Scriptures of the Old Testament", "The Holy Scriptures of the New Testament", "Biblical Archaeology", "History of the Ancient Church", "Dogmatic Theology", "</w:t>
            </w:r>
            <w:proofErr w:type="spellStart"/>
            <w:r w:rsidRPr="0084168F">
              <w:rPr>
                <w:rFonts w:cs="Times New Roman"/>
                <w:szCs w:val="28"/>
                <w:lang w:val="en-US"/>
              </w:rPr>
              <w:t>Patrology</w:t>
            </w:r>
            <w:proofErr w:type="spellEnd"/>
            <w:r w:rsidRPr="0084168F">
              <w:rPr>
                <w:rFonts w:cs="Times New Roman"/>
                <w:szCs w:val="28"/>
                <w:lang w:val="en-US"/>
              </w:rPr>
              <w:t>".</w:t>
            </w:r>
          </w:p>
        </w:tc>
      </w:tr>
      <w:tr w:rsidR="00E57AAC" w:rsidTr="006955DE">
        <w:tc>
          <w:tcPr>
            <w:tcW w:w="5098" w:type="dxa"/>
            <w:tcBorders>
              <w:top w:val="single" w:sz="4" w:space="0" w:color="auto"/>
              <w:left w:val="single" w:sz="4" w:space="0" w:color="auto"/>
              <w:bottom w:val="single" w:sz="4" w:space="0" w:color="auto"/>
              <w:right w:val="single" w:sz="4" w:space="0" w:color="auto"/>
            </w:tcBorders>
            <w:hideMark/>
          </w:tcPr>
          <w:p w:rsidR="00E57AAC" w:rsidRDefault="00E57AAC" w:rsidP="006955DE">
            <w:pPr>
              <w:spacing w:line="240" w:lineRule="auto"/>
              <w:ind w:firstLine="0"/>
              <w:jc w:val="left"/>
              <w:rPr>
                <w:rFonts w:cs="Times New Roman"/>
                <w:szCs w:val="28"/>
              </w:rPr>
            </w:pPr>
            <w:r>
              <w:rPr>
                <w:rFonts w:cs="Times New Roman"/>
                <w:szCs w:val="28"/>
              </w:rPr>
              <w:t xml:space="preserve">Трудоемкость в зачетных единицах (кредитах) / </w:t>
            </w:r>
            <w:proofErr w:type="spellStart"/>
            <w:r>
              <w:rPr>
                <w:rFonts w:cs="Times New Roman"/>
                <w:szCs w:val="28"/>
              </w:rPr>
              <w:t>Credits</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rsidR="00E57AAC" w:rsidRDefault="00E57AAC" w:rsidP="006955DE">
            <w:pPr>
              <w:spacing w:line="240" w:lineRule="auto"/>
              <w:ind w:firstLine="0"/>
              <w:jc w:val="center"/>
              <w:rPr>
                <w:rFonts w:cs="Times New Roman"/>
                <w:szCs w:val="28"/>
              </w:rPr>
            </w:pPr>
            <w:r>
              <w:rPr>
                <w:rFonts w:cs="Times New Roman"/>
                <w:szCs w:val="28"/>
              </w:rPr>
              <w:t>3 зачетные единицы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E57AAC" w:rsidRDefault="00E57AAC" w:rsidP="006955DE">
            <w:pPr>
              <w:spacing w:line="240" w:lineRule="auto"/>
              <w:ind w:firstLine="0"/>
              <w:jc w:val="center"/>
              <w:rPr>
                <w:rFonts w:cs="Times New Roman"/>
                <w:szCs w:val="28"/>
              </w:rPr>
            </w:pPr>
            <w:r>
              <w:rPr>
                <w:rFonts w:cs="Times New Roman"/>
                <w:szCs w:val="28"/>
              </w:rPr>
              <w:t xml:space="preserve">3 </w:t>
            </w:r>
            <w:proofErr w:type="spellStart"/>
            <w:r>
              <w:rPr>
                <w:rFonts w:cs="Times New Roman"/>
                <w:szCs w:val="28"/>
              </w:rPr>
              <w:t>credits</w:t>
            </w:r>
            <w:proofErr w:type="spellEnd"/>
          </w:p>
        </w:tc>
      </w:tr>
      <w:tr w:rsidR="00E57AAC" w:rsidRPr="00F243B9" w:rsidTr="006955DE">
        <w:tc>
          <w:tcPr>
            <w:tcW w:w="5098" w:type="dxa"/>
            <w:tcBorders>
              <w:top w:val="single" w:sz="4" w:space="0" w:color="auto"/>
              <w:left w:val="single" w:sz="4" w:space="0" w:color="auto"/>
              <w:bottom w:val="single" w:sz="4" w:space="0" w:color="auto"/>
              <w:right w:val="single" w:sz="4" w:space="0" w:color="auto"/>
            </w:tcBorders>
            <w:hideMark/>
          </w:tcPr>
          <w:p w:rsidR="00E57AAC" w:rsidRDefault="00E57AAC" w:rsidP="006955DE">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2E54AE">
              <w:rPr>
                <w:rFonts w:cs="Times New Roman"/>
                <w:szCs w:val="28"/>
              </w:rPr>
              <w:t xml:space="preserve"> </w:t>
            </w:r>
            <w:r>
              <w:rPr>
                <w:rFonts w:cs="Times New Roman"/>
                <w:szCs w:val="28"/>
                <w:lang w:val="en-US"/>
              </w:rPr>
              <w:t>hour</w:t>
            </w:r>
            <w:r w:rsidRPr="002E54AE">
              <w:rPr>
                <w:rFonts w:cs="Times New Roman"/>
                <w:szCs w:val="28"/>
              </w:rPr>
              <w:t xml:space="preserve"> </w:t>
            </w:r>
            <w:r>
              <w:rPr>
                <w:rFonts w:cs="Times New Roman"/>
                <w:szCs w:val="28"/>
                <w:lang w:val="en-US"/>
              </w:rPr>
              <w:t>of</w:t>
            </w:r>
            <w:r w:rsidRPr="002E54AE">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2E54AE">
              <w:rPr>
                <w:rFonts w:cs="Times New Roman"/>
                <w:szCs w:val="28"/>
              </w:rPr>
              <w:t xml:space="preserve"> </w:t>
            </w:r>
            <w:r>
              <w:rPr>
                <w:rFonts w:cs="Times New Roman"/>
                <w:szCs w:val="28"/>
                <w:lang w:val="en-US"/>
              </w:rPr>
              <w:t>work</w:t>
            </w:r>
            <w:r>
              <w:rPr>
                <w:rFonts w:cs="Times New Roman"/>
                <w:szCs w:val="28"/>
              </w:rPr>
              <w:t xml:space="preserve">, </w:t>
            </w:r>
          </w:p>
          <w:p w:rsidR="00E57AAC" w:rsidRDefault="00E57AAC" w:rsidP="006955DE">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rsidR="00E57AAC" w:rsidRDefault="00E57AAC" w:rsidP="006955DE">
            <w:pPr>
              <w:spacing w:line="240" w:lineRule="auto"/>
              <w:ind w:firstLine="0"/>
              <w:jc w:val="center"/>
              <w:rPr>
                <w:rFonts w:cs="Times New Roman"/>
                <w:szCs w:val="28"/>
              </w:rPr>
            </w:pPr>
            <w:r>
              <w:rPr>
                <w:rFonts w:cs="Times New Roman"/>
                <w:szCs w:val="28"/>
              </w:rPr>
              <w:t>48 аудиторных часа /</w:t>
            </w:r>
          </w:p>
          <w:p w:rsidR="00E57AAC" w:rsidRDefault="00E57AAC" w:rsidP="006955DE">
            <w:pPr>
              <w:spacing w:line="240" w:lineRule="auto"/>
              <w:ind w:firstLine="0"/>
              <w:jc w:val="center"/>
              <w:rPr>
                <w:rFonts w:cs="Times New Roman"/>
                <w:szCs w:val="28"/>
              </w:rPr>
            </w:pPr>
            <w:r>
              <w:rPr>
                <w:rFonts w:cs="Times New Roman"/>
                <w:szCs w:val="28"/>
              </w:rPr>
              <w:t>2 часа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rsidR="00E57AAC" w:rsidRDefault="00E57AAC" w:rsidP="006955DE">
            <w:pPr>
              <w:spacing w:line="240" w:lineRule="auto"/>
              <w:ind w:firstLine="0"/>
              <w:jc w:val="center"/>
              <w:rPr>
                <w:rFonts w:cs="Times New Roman"/>
                <w:szCs w:val="28"/>
                <w:lang w:val="en-US"/>
              </w:rPr>
            </w:pPr>
            <w:r w:rsidRPr="0084168F">
              <w:rPr>
                <w:rFonts w:cs="Times New Roman"/>
                <w:szCs w:val="28"/>
                <w:lang w:val="en-US"/>
              </w:rPr>
              <w:t>48</w:t>
            </w:r>
            <w:r>
              <w:rPr>
                <w:rFonts w:cs="Times New Roman"/>
                <w:szCs w:val="28"/>
                <w:lang w:val="en-US"/>
              </w:rPr>
              <w:t xml:space="preserve"> classroom hours /</w:t>
            </w:r>
          </w:p>
          <w:p w:rsidR="00E57AAC" w:rsidRDefault="00E57AAC" w:rsidP="006955DE">
            <w:pPr>
              <w:spacing w:line="240" w:lineRule="auto"/>
              <w:ind w:firstLine="0"/>
              <w:jc w:val="center"/>
              <w:rPr>
                <w:rFonts w:cs="Times New Roman"/>
                <w:szCs w:val="28"/>
                <w:lang w:val="en-US"/>
              </w:rPr>
            </w:pPr>
            <w:r w:rsidRPr="00796C12">
              <w:rPr>
                <w:rFonts w:cs="Times New Roman"/>
                <w:szCs w:val="28"/>
                <w:lang w:val="en-US"/>
              </w:rPr>
              <w:t>2</w:t>
            </w:r>
            <w:r>
              <w:rPr>
                <w:rFonts w:cs="Times New Roman"/>
                <w:szCs w:val="28"/>
                <w:lang w:val="en-US"/>
              </w:rPr>
              <w:t xml:space="preserve"> hours of independent work</w:t>
            </w:r>
          </w:p>
        </w:tc>
      </w:tr>
      <w:tr w:rsidR="00E57AAC" w:rsidRPr="00F243B9" w:rsidTr="006955DE">
        <w:tc>
          <w:tcPr>
            <w:tcW w:w="5098" w:type="dxa"/>
            <w:tcBorders>
              <w:top w:val="single" w:sz="4" w:space="0" w:color="auto"/>
              <w:left w:val="single" w:sz="4" w:space="0" w:color="auto"/>
              <w:bottom w:val="single" w:sz="4" w:space="0" w:color="auto"/>
              <w:right w:val="single" w:sz="4" w:space="0" w:color="auto"/>
            </w:tcBorders>
            <w:hideMark/>
          </w:tcPr>
          <w:p w:rsidR="00E57AAC" w:rsidRDefault="00E57AAC" w:rsidP="006955DE">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rsidR="00E57AAC" w:rsidRDefault="00E57AAC" w:rsidP="006955DE">
            <w:pPr>
              <w:spacing w:line="240" w:lineRule="auto"/>
              <w:ind w:firstLine="0"/>
              <w:rPr>
                <w:rFonts w:cs="Times New Roman"/>
                <w:szCs w:val="28"/>
              </w:rPr>
            </w:pPr>
            <w:r>
              <w:rPr>
                <w:rFonts w:cs="Times New Roman"/>
                <w:szCs w:val="28"/>
              </w:rPr>
              <w:t xml:space="preserve">Зачет / </w:t>
            </w:r>
            <w:r>
              <w:rPr>
                <w:szCs w:val="28"/>
              </w:rPr>
              <w:t>контрольная работа /</w:t>
            </w:r>
            <w:r w:rsidRPr="00BA68AE">
              <w:rPr>
                <w:szCs w:val="28"/>
              </w:rPr>
              <w:t xml:space="preserve"> опрос на семинарских занятиях</w:t>
            </w:r>
            <w:r>
              <w:rPr>
                <w:szCs w:val="28"/>
              </w:rPr>
              <w:t xml:space="preserve"> /</w:t>
            </w:r>
            <w:r w:rsidRPr="00BA68AE">
              <w:rPr>
                <w:szCs w:val="28"/>
              </w:rPr>
              <w:t xml:space="preserve"> </w:t>
            </w:r>
            <w:r>
              <w:rPr>
                <w:szCs w:val="28"/>
              </w:rPr>
              <w:t>презентация / доклад.</w:t>
            </w:r>
            <w:r w:rsidRPr="00BA68AE">
              <w:rPr>
                <w:szCs w:val="28"/>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E57AAC" w:rsidRDefault="00E57AAC" w:rsidP="006955DE">
            <w:pPr>
              <w:spacing w:line="240" w:lineRule="auto"/>
              <w:ind w:firstLine="0"/>
              <w:rPr>
                <w:rFonts w:cs="Times New Roman"/>
                <w:szCs w:val="28"/>
                <w:lang w:val="en-US"/>
              </w:rPr>
            </w:pPr>
            <w:r w:rsidRPr="0084168F">
              <w:rPr>
                <w:rFonts w:cs="Times New Roman"/>
                <w:szCs w:val="28"/>
                <w:lang w:val="en-US"/>
              </w:rPr>
              <w:t>Test / test / survey at seminars / presentation / report.</w:t>
            </w:r>
          </w:p>
        </w:tc>
      </w:tr>
    </w:tbl>
    <w:p w:rsidR="00E57AAC" w:rsidRDefault="00E57AAC" w:rsidP="00E57AAC">
      <w:pPr>
        <w:rPr>
          <w:lang w:val="en-US"/>
        </w:rPr>
      </w:pPr>
    </w:p>
    <w:p w:rsidR="00E57AAC" w:rsidRPr="00310476" w:rsidRDefault="00E57AAC" w:rsidP="00E57AAC">
      <w:pPr>
        <w:rPr>
          <w:lang w:val="en-US"/>
        </w:rPr>
      </w:pPr>
    </w:p>
    <w:p w:rsidR="00E57AAC" w:rsidRDefault="00E57AAC">
      <w:pPr>
        <w:spacing w:after="160" w:line="259" w:lineRule="auto"/>
        <w:ind w:firstLine="0"/>
        <w:jc w:val="left"/>
        <w:rPr>
          <w:lang w:val="en-US"/>
        </w:rPr>
      </w:pPr>
      <w:bookmarkStart w:id="0" w:name="_GoBack"/>
      <w:bookmarkEnd w:id="0"/>
    </w:p>
    <w:sectPr w:rsidR="00E57AAC" w:rsidSect="000C0C55">
      <w:pgSz w:w="16838" w:h="11906" w:orient="landscape"/>
      <w:pgMar w:top="567"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39A"/>
    <w:multiLevelType w:val="hybridMultilevel"/>
    <w:tmpl w:val="AA120B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8DC6205"/>
    <w:multiLevelType w:val="hybridMultilevel"/>
    <w:tmpl w:val="44A6FFBE"/>
    <w:lvl w:ilvl="0" w:tplc="F90ABA8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40434E"/>
    <w:multiLevelType w:val="hybridMultilevel"/>
    <w:tmpl w:val="966E7686"/>
    <w:lvl w:ilvl="0" w:tplc="F90ABA8E">
      <w:numFmt w:val="bullet"/>
      <w:lvlText w:val="–"/>
      <w:lvlJc w:val="left"/>
      <w:pPr>
        <w:ind w:left="1121" w:hanging="360"/>
      </w:pPr>
      <w:rPr>
        <w:rFonts w:ascii="Times New Roman" w:eastAsia="Calibri" w:hAnsi="Times New Roman" w:cs="Times New Roman" w:hint="default"/>
      </w:rPr>
    </w:lvl>
    <w:lvl w:ilvl="1" w:tplc="04190003" w:tentative="1">
      <w:start w:val="1"/>
      <w:numFmt w:val="bullet"/>
      <w:lvlText w:val="o"/>
      <w:lvlJc w:val="left"/>
      <w:pPr>
        <w:ind w:left="1841" w:hanging="360"/>
      </w:pPr>
      <w:rPr>
        <w:rFonts w:ascii="Courier New" w:hAnsi="Courier New" w:cs="Courier New" w:hint="default"/>
      </w:rPr>
    </w:lvl>
    <w:lvl w:ilvl="2" w:tplc="04190005" w:tentative="1">
      <w:start w:val="1"/>
      <w:numFmt w:val="bullet"/>
      <w:lvlText w:val=""/>
      <w:lvlJc w:val="left"/>
      <w:pPr>
        <w:ind w:left="2561" w:hanging="360"/>
      </w:pPr>
      <w:rPr>
        <w:rFonts w:ascii="Wingdings" w:hAnsi="Wingdings" w:hint="default"/>
      </w:rPr>
    </w:lvl>
    <w:lvl w:ilvl="3" w:tplc="04190001" w:tentative="1">
      <w:start w:val="1"/>
      <w:numFmt w:val="bullet"/>
      <w:lvlText w:val=""/>
      <w:lvlJc w:val="left"/>
      <w:pPr>
        <w:ind w:left="3281" w:hanging="360"/>
      </w:pPr>
      <w:rPr>
        <w:rFonts w:ascii="Symbol" w:hAnsi="Symbol" w:hint="default"/>
      </w:rPr>
    </w:lvl>
    <w:lvl w:ilvl="4" w:tplc="04190003" w:tentative="1">
      <w:start w:val="1"/>
      <w:numFmt w:val="bullet"/>
      <w:lvlText w:val="o"/>
      <w:lvlJc w:val="left"/>
      <w:pPr>
        <w:ind w:left="4001" w:hanging="360"/>
      </w:pPr>
      <w:rPr>
        <w:rFonts w:ascii="Courier New" w:hAnsi="Courier New" w:cs="Courier New" w:hint="default"/>
      </w:rPr>
    </w:lvl>
    <w:lvl w:ilvl="5" w:tplc="04190005" w:tentative="1">
      <w:start w:val="1"/>
      <w:numFmt w:val="bullet"/>
      <w:lvlText w:val=""/>
      <w:lvlJc w:val="left"/>
      <w:pPr>
        <w:ind w:left="4721" w:hanging="360"/>
      </w:pPr>
      <w:rPr>
        <w:rFonts w:ascii="Wingdings" w:hAnsi="Wingdings" w:hint="default"/>
      </w:rPr>
    </w:lvl>
    <w:lvl w:ilvl="6" w:tplc="04190001" w:tentative="1">
      <w:start w:val="1"/>
      <w:numFmt w:val="bullet"/>
      <w:lvlText w:val=""/>
      <w:lvlJc w:val="left"/>
      <w:pPr>
        <w:ind w:left="5441" w:hanging="360"/>
      </w:pPr>
      <w:rPr>
        <w:rFonts w:ascii="Symbol" w:hAnsi="Symbol" w:hint="default"/>
      </w:rPr>
    </w:lvl>
    <w:lvl w:ilvl="7" w:tplc="04190003" w:tentative="1">
      <w:start w:val="1"/>
      <w:numFmt w:val="bullet"/>
      <w:lvlText w:val="o"/>
      <w:lvlJc w:val="left"/>
      <w:pPr>
        <w:ind w:left="6161" w:hanging="360"/>
      </w:pPr>
      <w:rPr>
        <w:rFonts w:ascii="Courier New" w:hAnsi="Courier New" w:cs="Courier New" w:hint="default"/>
      </w:rPr>
    </w:lvl>
    <w:lvl w:ilvl="8" w:tplc="04190005" w:tentative="1">
      <w:start w:val="1"/>
      <w:numFmt w:val="bullet"/>
      <w:lvlText w:val=""/>
      <w:lvlJc w:val="left"/>
      <w:pPr>
        <w:ind w:left="6881" w:hanging="360"/>
      </w:pPr>
      <w:rPr>
        <w:rFonts w:ascii="Wingdings" w:hAnsi="Wingdings" w:hint="default"/>
      </w:rPr>
    </w:lvl>
  </w:abstractNum>
  <w:abstractNum w:abstractNumId="3" w15:restartNumberingAfterBreak="0">
    <w:nsid w:val="2A1D654B"/>
    <w:multiLevelType w:val="hybridMultilevel"/>
    <w:tmpl w:val="901CE71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30306127"/>
    <w:multiLevelType w:val="hybridMultilevel"/>
    <w:tmpl w:val="A6BC0AC0"/>
    <w:lvl w:ilvl="0" w:tplc="0419000F">
      <w:start w:val="1"/>
      <w:numFmt w:val="decimal"/>
      <w:lvlText w:val="%1."/>
      <w:lvlJc w:val="left"/>
      <w:pPr>
        <w:ind w:left="360"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15:restartNumberingAfterBreak="0">
    <w:nsid w:val="53216423"/>
    <w:multiLevelType w:val="hybridMultilevel"/>
    <w:tmpl w:val="BC72FCBA"/>
    <w:lvl w:ilvl="0" w:tplc="F90ABA8E">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BD0794"/>
    <w:multiLevelType w:val="hybridMultilevel"/>
    <w:tmpl w:val="8E32C0C4"/>
    <w:lvl w:ilvl="0" w:tplc="F90ABA8E">
      <w:numFmt w:val="bullet"/>
      <w:lvlText w:val="–"/>
      <w:lvlJc w:val="left"/>
      <w:pPr>
        <w:ind w:left="401" w:hanging="360"/>
      </w:pPr>
      <w:rPr>
        <w:rFonts w:ascii="Times New Roman" w:eastAsia="Calibri" w:hAnsi="Times New Roman" w:cs="Times New Roman" w:hint="default"/>
      </w:rPr>
    </w:lvl>
    <w:lvl w:ilvl="1" w:tplc="04190003">
      <w:start w:val="1"/>
      <w:numFmt w:val="bullet"/>
      <w:lvlText w:val="o"/>
      <w:lvlJc w:val="left"/>
      <w:pPr>
        <w:ind w:left="1121" w:hanging="360"/>
      </w:pPr>
      <w:rPr>
        <w:rFonts w:ascii="Courier New" w:hAnsi="Courier New" w:cs="Courier New" w:hint="default"/>
      </w:rPr>
    </w:lvl>
    <w:lvl w:ilvl="2" w:tplc="04190005">
      <w:start w:val="1"/>
      <w:numFmt w:val="bullet"/>
      <w:lvlText w:val=""/>
      <w:lvlJc w:val="left"/>
      <w:pPr>
        <w:ind w:left="1841" w:hanging="360"/>
      </w:pPr>
      <w:rPr>
        <w:rFonts w:ascii="Wingdings" w:hAnsi="Wingdings" w:hint="default"/>
      </w:rPr>
    </w:lvl>
    <w:lvl w:ilvl="3" w:tplc="04190001">
      <w:start w:val="1"/>
      <w:numFmt w:val="bullet"/>
      <w:lvlText w:val=""/>
      <w:lvlJc w:val="left"/>
      <w:pPr>
        <w:ind w:left="2561" w:hanging="360"/>
      </w:pPr>
      <w:rPr>
        <w:rFonts w:ascii="Symbol" w:hAnsi="Symbol" w:hint="default"/>
      </w:rPr>
    </w:lvl>
    <w:lvl w:ilvl="4" w:tplc="04190003">
      <w:start w:val="1"/>
      <w:numFmt w:val="bullet"/>
      <w:lvlText w:val="o"/>
      <w:lvlJc w:val="left"/>
      <w:pPr>
        <w:ind w:left="3281" w:hanging="360"/>
      </w:pPr>
      <w:rPr>
        <w:rFonts w:ascii="Courier New" w:hAnsi="Courier New" w:cs="Courier New" w:hint="default"/>
      </w:rPr>
    </w:lvl>
    <w:lvl w:ilvl="5" w:tplc="04190005">
      <w:start w:val="1"/>
      <w:numFmt w:val="bullet"/>
      <w:lvlText w:val=""/>
      <w:lvlJc w:val="left"/>
      <w:pPr>
        <w:ind w:left="4001" w:hanging="360"/>
      </w:pPr>
      <w:rPr>
        <w:rFonts w:ascii="Wingdings" w:hAnsi="Wingdings" w:hint="default"/>
      </w:rPr>
    </w:lvl>
    <w:lvl w:ilvl="6" w:tplc="04190001">
      <w:start w:val="1"/>
      <w:numFmt w:val="bullet"/>
      <w:lvlText w:val=""/>
      <w:lvlJc w:val="left"/>
      <w:pPr>
        <w:ind w:left="4721" w:hanging="360"/>
      </w:pPr>
      <w:rPr>
        <w:rFonts w:ascii="Symbol" w:hAnsi="Symbol" w:hint="default"/>
      </w:rPr>
    </w:lvl>
    <w:lvl w:ilvl="7" w:tplc="04190003">
      <w:start w:val="1"/>
      <w:numFmt w:val="bullet"/>
      <w:lvlText w:val="o"/>
      <w:lvlJc w:val="left"/>
      <w:pPr>
        <w:ind w:left="5441" w:hanging="360"/>
      </w:pPr>
      <w:rPr>
        <w:rFonts w:ascii="Courier New" w:hAnsi="Courier New" w:cs="Courier New" w:hint="default"/>
      </w:rPr>
    </w:lvl>
    <w:lvl w:ilvl="8" w:tplc="04190005">
      <w:start w:val="1"/>
      <w:numFmt w:val="bullet"/>
      <w:lvlText w:val=""/>
      <w:lvlJc w:val="left"/>
      <w:pPr>
        <w:ind w:left="6161" w:hanging="360"/>
      </w:pPr>
      <w:rPr>
        <w:rFonts w:ascii="Wingdings" w:hAnsi="Wingdings" w:hint="default"/>
      </w:rPr>
    </w:lvl>
  </w:abstractNum>
  <w:abstractNum w:abstractNumId="7" w15:restartNumberingAfterBreak="0">
    <w:nsid w:val="602B19E5"/>
    <w:multiLevelType w:val="hybridMultilevel"/>
    <w:tmpl w:val="43466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AB5782"/>
    <w:multiLevelType w:val="hybridMultilevel"/>
    <w:tmpl w:val="A88207FA"/>
    <w:lvl w:ilvl="0" w:tplc="F90ABA8E">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B030E3B"/>
    <w:multiLevelType w:val="hybridMultilevel"/>
    <w:tmpl w:val="E0E072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7F827FB4"/>
    <w:multiLevelType w:val="hybridMultilevel"/>
    <w:tmpl w:val="CA86E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9"/>
  </w:num>
  <w:num w:numId="5">
    <w:abstractNumId w:val="4"/>
  </w:num>
  <w:num w:numId="6">
    <w:abstractNumId w:val="7"/>
  </w:num>
  <w:num w:numId="7">
    <w:abstractNumId w:val="10"/>
  </w:num>
  <w:num w:numId="8">
    <w:abstractNumId w:val="5"/>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E"/>
    <w:rsid w:val="000C0C55"/>
    <w:rsid w:val="002E54AE"/>
    <w:rsid w:val="00380F42"/>
    <w:rsid w:val="003A0F89"/>
    <w:rsid w:val="005A0E01"/>
    <w:rsid w:val="005C101A"/>
    <w:rsid w:val="005F72D2"/>
    <w:rsid w:val="006F4E33"/>
    <w:rsid w:val="00891EFD"/>
    <w:rsid w:val="008A7DED"/>
    <w:rsid w:val="00B770FB"/>
    <w:rsid w:val="00BC2852"/>
    <w:rsid w:val="00DD5397"/>
    <w:rsid w:val="00E57AAC"/>
    <w:rsid w:val="00F24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2B1D"/>
  <w15:chartTrackingRefBased/>
  <w15:docId w15:val="{D0426307-20CB-4413-90C1-9BBB9585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E"/>
    <w:pPr>
      <w:spacing w:after="0" w:line="288"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4AE"/>
    <w:pPr>
      <w:spacing w:after="200" w:line="276" w:lineRule="auto"/>
      <w:ind w:left="720" w:firstLine="0"/>
      <w:contextualSpacing/>
      <w:jc w:val="left"/>
    </w:pPr>
    <w:rPr>
      <w:rFonts w:ascii="Calibri" w:eastAsia="Calibri" w:hAnsi="Calibri" w:cs="Times New Roman"/>
      <w:sz w:val="22"/>
    </w:rPr>
  </w:style>
  <w:style w:type="table" w:styleId="a4">
    <w:name w:val="Table Grid"/>
    <w:basedOn w:val="a1"/>
    <w:uiPriority w:val="39"/>
    <w:rsid w:val="002E54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F72D2"/>
    <w:pPr>
      <w:spacing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F72D2"/>
    <w:rPr>
      <w:rFonts w:ascii="Consolas" w:hAnsi="Consolas"/>
      <w:sz w:val="20"/>
      <w:szCs w:val="20"/>
    </w:rPr>
  </w:style>
  <w:style w:type="paragraph" w:styleId="a5">
    <w:name w:val="No Spacing"/>
    <w:uiPriority w:val="1"/>
    <w:qFormat/>
    <w:rsid w:val="005F72D2"/>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F72D2"/>
    <w:rPr>
      <w:color w:val="0563C1" w:themeColor="hyperlink"/>
      <w:u w:val="single"/>
    </w:rPr>
  </w:style>
  <w:style w:type="paragraph" w:styleId="2">
    <w:name w:val="Body Text 2"/>
    <w:basedOn w:val="a"/>
    <w:link w:val="20"/>
    <w:uiPriority w:val="99"/>
    <w:unhideWhenUsed/>
    <w:rsid w:val="00E57AAC"/>
    <w:pPr>
      <w:spacing w:after="120" w:line="480" w:lineRule="auto"/>
      <w:ind w:firstLine="0"/>
      <w:jc w:val="left"/>
    </w:pPr>
    <w:rPr>
      <w:rFonts w:eastAsia="Calibri" w:cs="Times New Roman"/>
    </w:rPr>
  </w:style>
  <w:style w:type="character" w:customStyle="1" w:styleId="20">
    <w:name w:val="Основной текст 2 Знак"/>
    <w:basedOn w:val="a0"/>
    <w:link w:val="2"/>
    <w:uiPriority w:val="99"/>
    <w:rsid w:val="00E57AAC"/>
    <w:rPr>
      <w:rFonts w:ascii="Times New Roman" w:eastAsia="Calibri" w:hAnsi="Times New Roman" w:cs="Times New Roman"/>
      <w:sz w:val="28"/>
    </w:rPr>
  </w:style>
  <w:style w:type="paragraph" w:styleId="a7">
    <w:name w:val="Body Text"/>
    <w:basedOn w:val="a"/>
    <w:link w:val="a8"/>
    <w:uiPriority w:val="99"/>
    <w:unhideWhenUsed/>
    <w:rsid w:val="00E57AAC"/>
    <w:pPr>
      <w:spacing w:after="120"/>
    </w:pPr>
  </w:style>
  <w:style w:type="character" w:customStyle="1" w:styleId="a8">
    <w:name w:val="Основной текст Знак"/>
    <w:basedOn w:val="a0"/>
    <w:link w:val="a7"/>
    <w:uiPriority w:val="99"/>
    <w:rsid w:val="00E57AA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797">
      <w:bodyDiv w:val="1"/>
      <w:marLeft w:val="0"/>
      <w:marRight w:val="0"/>
      <w:marTop w:val="0"/>
      <w:marBottom w:val="0"/>
      <w:divBdr>
        <w:top w:val="none" w:sz="0" w:space="0" w:color="auto"/>
        <w:left w:val="none" w:sz="0" w:space="0" w:color="auto"/>
        <w:bottom w:val="none" w:sz="0" w:space="0" w:color="auto"/>
        <w:right w:val="none" w:sz="0" w:space="0" w:color="auto"/>
      </w:divBdr>
    </w:div>
    <w:div w:id="149100247">
      <w:bodyDiv w:val="1"/>
      <w:marLeft w:val="0"/>
      <w:marRight w:val="0"/>
      <w:marTop w:val="0"/>
      <w:marBottom w:val="0"/>
      <w:divBdr>
        <w:top w:val="none" w:sz="0" w:space="0" w:color="auto"/>
        <w:left w:val="none" w:sz="0" w:space="0" w:color="auto"/>
        <w:bottom w:val="none" w:sz="0" w:space="0" w:color="auto"/>
        <w:right w:val="none" w:sz="0" w:space="0" w:color="auto"/>
      </w:divBdr>
    </w:div>
    <w:div w:id="364600452">
      <w:bodyDiv w:val="1"/>
      <w:marLeft w:val="0"/>
      <w:marRight w:val="0"/>
      <w:marTop w:val="0"/>
      <w:marBottom w:val="0"/>
      <w:divBdr>
        <w:top w:val="none" w:sz="0" w:space="0" w:color="auto"/>
        <w:left w:val="none" w:sz="0" w:space="0" w:color="auto"/>
        <w:bottom w:val="none" w:sz="0" w:space="0" w:color="auto"/>
        <w:right w:val="none" w:sz="0" w:space="0" w:color="auto"/>
      </w:divBdr>
    </w:div>
    <w:div w:id="372274248">
      <w:bodyDiv w:val="1"/>
      <w:marLeft w:val="0"/>
      <w:marRight w:val="0"/>
      <w:marTop w:val="0"/>
      <w:marBottom w:val="0"/>
      <w:divBdr>
        <w:top w:val="none" w:sz="0" w:space="0" w:color="auto"/>
        <w:left w:val="none" w:sz="0" w:space="0" w:color="auto"/>
        <w:bottom w:val="none" w:sz="0" w:space="0" w:color="auto"/>
        <w:right w:val="none" w:sz="0" w:space="0" w:color="auto"/>
      </w:divBdr>
    </w:div>
    <w:div w:id="438255858">
      <w:bodyDiv w:val="1"/>
      <w:marLeft w:val="0"/>
      <w:marRight w:val="0"/>
      <w:marTop w:val="0"/>
      <w:marBottom w:val="0"/>
      <w:divBdr>
        <w:top w:val="none" w:sz="0" w:space="0" w:color="auto"/>
        <w:left w:val="none" w:sz="0" w:space="0" w:color="auto"/>
        <w:bottom w:val="none" w:sz="0" w:space="0" w:color="auto"/>
        <w:right w:val="none" w:sz="0" w:space="0" w:color="auto"/>
      </w:divBdr>
    </w:div>
    <w:div w:id="635256672">
      <w:bodyDiv w:val="1"/>
      <w:marLeft w:val="0"/>
      <w:marRight w:val="0"/>
      <w:marTop w:val="0"/>
      <w:marBottom w:val="0"/>
      <w:divBdr>
        <w:top w:val="none" w:sz="0" w:space="0" w:color="auto"/>
        <w:left w:val="none" w:sz="0" w:space="0" w:color="auto"/>
        <w:bottom w:val="none" w:sz="0" w:space="0" w:color="auto"/>
        <w:right w:val="none" w:sz="0" w:space="0" w:color="auto"/>
      </w:divBdr>
    </w:div>
    <w:div w:id="693925563">
      <w:bodyDiv w:val="1"/>
      <w:marLeft w:val="0"/>
      <w:marRight w:val="0"/>
      <w:marTop w:val="0"/>
      <w:marBottom w:val="0"/>
      <w:divBdr>
        <w:top w:val="none" w:sz="0" w:space="0" w:color="auto"/>
        <w:left w:val="none" w:sz="0" w:space="0" w:color="auto"/>
        <w:bottom w:val="none" w:sz="0" w:space="0" w:color="auto"/>
        <w:right w:val="none" w:sz="0" w:space="0" w:color="auto"/>
      </w:divBdr>
    </w:div>
    <w:div w:id="790587138">
      <w:bodyDiv w:val="1"/>
      <w:marLeft w:val="0"/>
      <w:marRight w:val="0"/>
      <w:marTop w:val="0"/>
      <w:marBottom w:val="0"/>
      <w:divBdr>
        <w:top w:val="none" w:sz="0" w:space="0" w:color="auto"/>
        <w:left w:val="none" w:sz="0" w:space="0" w:color="auto"/>
        <w:bottom w:val="none" w:sz="0" w:space="0" w:color="auto"/>
        <w:right w:val="none" w:sz="0" w:space="0" w:color="auto"/>
      </w:divBdr>
    </w:div>
    <w:div w:id="850490552">
      <w:bodyDiv w:val="1"/>
      <w:marLeft w:val="0"/>
      <w:marRight w:val="0"/>
      <w:marTop w:val="0"/>
      <w:marBottom w:val="0"/>
      <w:divBdr>
        <w:top w:val="none" w:sz="0" w:space="0" w:color="auto"/>
        <w:left w:val="none" w:sz="0" w:space="0" w:color="auto"/>
        <w:bottom w:val="none" w:sz="0" w:space="0" w:color="auto"/>
        <w:right w:val="none" w:sz="0" w:space="0" w:color="auto"/>
      </w:divBdr>
    </w:div>
    <w:div w:id="852720819">
      <w:bodyDiv w:val="1"/>
      <w:marLeft w:val="0"/>
      <w:marRight w:val="0"/>
      <w:marTop w:val="0"/>
      <w:marBottom w:val="0"/>
      <w:divBdr>
        <w:top w:val="none" w:sz="0" w:space="0" w:color="auto"/>
        <w:left w:val="none" w:sz="0" w:space="0" w:color="auto"/>
        <w:bottom w:val="none" w:sz="0" w:space="0" w:color="auto"/>
        <w:right w:val="none" w:sz="0" w:space="0" w:color="auto"/>
      </w:divBdr>
    </w:div>
    <w:div w:id="862330989">
      <w:bodyDiv w:val="1"/>
      <w:marLeft w:val="0"/>
      <w:marRight w:val="0"/>
      <w:marTop w:val="0"/>
      <w:marBottom w:val="0"/>
      <w:divBdr>
        <w:top w:val="none" w:sz="0" w:space="0" w:color="auto"/>
        <w:left w:val="none" w:sz="0" w:space="0" w:color="auto"/>
        <w:bottom w:val="none" w:sz="0" w:space="0" w:color="auto"/>
        <w:right w:val="none" w:sz="0" w:space="0" w:color="auto"/>
      </w:divBdr>
    </w:div>
    <w:div w:id="870804815">
      <w:bodyDiv w:val="1"/>
      <w:marLeft w:val="0"/>
      <w:marRight w:val="0"/>
      <w:marTop w:val="0"/>
      <w:marBottom w:val="0"/>
      <w:divBdr>
        <w:top w:val="none" w:sz="0" w:space="0" w:color="auto"/>
        <w:left w:val="none" w:sz="0" w:space="0" w:color="auto"/>
        <w:bottom w:val="none" w:sz="0" w:space="0" w:color="auto"/>
        <w:right w:val="none" w:sz="0" w:space="0" w:color="auto"/>
      </w:divBdr>
    </w:div>
    <w:div w:id="898058701">
      <w:bodyDiv w:val="1"/>
      <w:marLeft w:val="0"/>
      <w:marRight w:val="0"/>
      <w:marTop w:val="0"/>
      <w:marBottom w:val="0"/>
      <w:divBdr>
        <w:top w:val="none" w:sz="0" w:space="0" w:color="auto"/>
        <w:left w:val="none" w:sz="0" w:space="0" w:color="auto"/>
        <w:bottom w:val="none" w:sz="0" w:space="0" w:color="auto"/>
        <w:right w:val="none" w:sz="0" w:space="0" w:color="auto"/>
      </w:divBdr>
    </w:div>
    <w:div w:id="898443262">
      <w:bodyDiv w:val="1"/>
      <w:marLeft w:val="0"/>
      <w:marRight w:val="0"/>
      <w:marTop w:val="0"/>
      <w:marBottom w:val="0"/>
      <w:divBdr>
        <w:top w:val="none" w:sz="0" w:space="0" w:color="auto"/>
        <w:left w:val="none" w:sz="0" w:space="0" w:color="auto"/>
        <w:bottom w:val="none" w:sz="0" w:space="0" w:color="auto"/>
        <w:right w:val="none" w:sz="0" w:space="0" w:color="auto"/>
      </w:divBdr>
    </w:div>
    <w:div w:id="966741215">
      <w:bodyDiv w:val="1"/>
      <w:marLeft w:val="0"/>
      <w:marRight w:val="0"/>
      <w:marTop w:val="0"/>
      <w:marBottom w:val="0"/>
      <w:divBdr>
        <w:top w:val="none" w:sz="0" w:space="0" w:color="auto"/>
        <w:left w:val="none" w:sz="0" w:space="0" w:color="auto"/>
        <w:bottom w:val="none" w:sz="0" w:space="0" w:color="auto"/>
        <w:right w:val="none" w:sz="0" w:space="0" w:color="auto"/>
      </w:divBdr>
      <w:divsChild>
        <w:div w:id="1070810596">
          <w:marLeft w:val="0"/>
          <w:marRight w:val="0"/>
          <w:marTop w:val="0"/>
          <w:marBottom w:val="0"/>
          <w:divBdr>
            <w:top w:val="none" w:sz="0" w:space="0" w:color="auto"/>
            <w:left w:val="none" w:sz="0" w:space="0" w:color="auto"/>
            <w:bottom w:val="none" w:sz="0" w:space="0" w:color="auto"/>
            <w:right w:val="none" w:sz="0" w:space="0" w:color="auto"/>
          </w:divBdr>
        </w:div>
        <w:div w:id="1821799530">
          <w:marLeft w:val="0"/>
          <w:marRight w:val="0"/>
          <w:marTop w:val="0"/>
          <w:marBottom w:val="0"/>
          <w:divBdr>
            <w:top w:val="none" w:sz="0" w:space="0" w:color="auto"/>
            <w:left w:val="none" w:sz="0" w:space="0" w:color="auto"/>
            <w:bottom w:val="none" w:sz="0" w:space="0" w:color="auto"/>
            <w:right w:val="none" w:sz="0" w:space="0" w:color="auto"/>
          </w:divBdr>
          <w:divsChild>
            <w:div w:id="1720084397">
              <w:marLeft w:val="0"/>
              <w:marRight w:val="165"/>
              <w:marTop w:val="150"/>
              <w:marBottom w:val="0"/>
              <w:divBdr>
                <w:top w:val="none" w:sz="0" w:space="0" w:color="auto"/>
                <w:left w:val="none" w:sz="0" w:space="0" w:color="auto"/>
                <w:bottom w:val="none" w:sz="0" w:space="0" w:color="auto"/>
                <w:right w:val="none" w:sz="0" w:space="0" w:color="auto"/>
              </w:divBdr>
              <w:divsChild>
                <w:div w:id="1356807518">
                  <w:marLeft w:val="0"/>
                  <w:marRight w:val="0"/>
                  <w:marTop w:val="0"/>
                  <w:marBottom w:val="0"/>
                  <w:divBdr>
                    <w:top w:val="none" w:sz="0" w:space="0" w:color="auto"/>
                    <w:left w:val="none" w:sz="0" w:space="0" w:color="auto"/>
                    <w:bottom w:val="none" w:sz="0" w:space="0" w:color="auto"/>
                    <w:right w:val="none" w:sz="0" w:space="0" w:color="auto"/>
                  </w:divBdr>
                  <w:divsChild>
                    <w:div w:id="11901430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92344">
      <w:bodyDiv w:val="1"/>
      <w:marLeft w:val="0"/>
      <w:marRight w:val="0"/>
      <w:marTop w:val="0"/>
      <w:marBottom w:val="0"/>
      <w:divBdr>
        <w:top w:val="none" w:sz="0" w:space="0" w:color="auto"/>
        <w:left w:val="none" w:sz="0" w:space="0" w:color="auto"/>
        <w:bottom w:val="none" w:sz="0" w:space="0" w:color="auto"/>
        <w:right w:val="none" w:sz="0" w:space="0" w:color="auto"/>
      </w:divBdr>
    </w:div>
    <w:div w:id="1087187613">
      <w:bodyDiv w:val="1"/>
      <w:marLeft w:val="0"/>
      <w:marRight w:val="0"/>
      <w:marTop w:val="0"/>
      <w:marBottom w:val="0"/>
      <w:divBdr>
        <w:top w:val="none" w:sz="0" w:space="0" w:color="auto"/>
        <w:left w:val="none" w:sz="0" w:space="0" w:color="auto"/>
        <w:bottom w:val="none" w:sz="0" w:space="0" w:color="auto"/>
        <w:right w:val="none" w:sz="0" w:space="0" w:color="auto"/>
      </w:divBdr>
    </w:div>
    <w:div w:id="1105345968">
      <w:bodyDiv w:val="1"/>
      <w:marLeft w:val="0"/>
      <w:marRight w:val="0"/>
      <w:marTop w:val="0"/>
      <w:marBottom w:val="0"/>
      <w:divBdr>
        <w:top w:val="none" w:sz="0" w:space="0" w:color="auto"/>
        <w:left w:val="none" w:sz="0" w:space="0" w:color="auto"/>
        <w:bottom w:val="none" w:sz="0" w:space="0" w:color="auto"/>
        <w:right w:val="none" w:sz="0" w:space="0" w:color="auto"/>
      </w:divBdr>
    </w:div>
    <w:div w:id="1115708624">
      <w:bodyDiv w:val="1"/>
      <w:marLeft w:val="0"/>
      <w:marRight w:val="0"/>
      <w:marTop w:val="0"/>
      <w:marBottom w:val="0"/>
      <w:divBdr>
        <w:top w:val="none" w:sz="0" w:space="0" w:color="auto"/>
        <w:left w:val="none" w:sz="0" w:space="0" w:color="auto"/>
        <w:bottom w:val="none" w:sz="0" w:space="0" w:color="auto"/>
        <w:right w:val="none" w:sz="0" w:space="0" w:color="auto"/>
      </w:divBdr>
    </w:div>
    <w:div w:id="1127816707">
      <w:bodyDiv w:val="1"/>
      <w:marLeft w:val="0"/>
      <w:marRight w:val="0"/>
      <w:marTop w:val="0"/>
      <w:marBottom w:val="0"/>
      <w:divBdr>
        <w:top w:val="none" w:sz="0" w:space="0" w:color="auto"/>
        <w:left w:val="none" w:sz="0" w:space="0" w:color="auto"/>
        <w:bottom w:val="none" w:sz="0" w:space="0" w:color="auto"/>
        <w:right w:val="none" w:sz="0" w:space="0" w:color="auto"/>
      </w:divBdr>
    </w:div>
    <w:div w:id="1158764958">
      <w:bodyDiv w:val="1"/>
      <w:marLeft w:val="0"/>
      <w:marRight w:val="0"/>
      <w:marTop w:val="0"/>
      <w:marBottom w:val="0"/>
      <w:divBdr>
        <w:top w:val="none" w:sz="0" w:space="0" w:color="auto"/>
        <w:left w:val="none" w:sz="0" w:space="0" w:color="auto"/>
        <w:bottom w:val="none" w:sz="0" w:space="0" w:color="auto"/>
        <w:right w:val="none" w:sz="0" w:space="0" w:color="auto"/>
      </w:divBdr>
    </w:div>
    <w:div w:id="1185168144">
      <w:bodyDiv w:val="1"/>
      <w:marLeft w:val="0"/>
      <w:marRight w:val="0"/>
      <w:marTop w:val="0"/>
      <w:marBottom w:val="0"/>
      <w:divBdr>
        <w:top w:val="none" w:sz="0" w:space="0" w:color="auto"/>
        <w:left w:val="none" w:sz="0" w:space="0" w:color="auto"/>
        <w:bottom w:val="none" w:sz="0" w:space="0" w:color="auto"/>
        <w:right w:val="none" w:sz="0" w:space="0" w:color="auto"/>
      </w:divBdr>
    </w:div>
    <w:div w:id="1251428956">
      <w:bodyDiv w:val="1"/>
      <w:marLeft w:val="0"/>
      <w:marRight w:val="0"/>
      <w:marTop w:val="0"/>
      <w:marBottom w:val="0"/>
      <w:divBdr>
        <w:top w:val="none" w:sz="0" w:space="0" w:color="auto"/>
        <w:left w:val="none" w:sz="0" w:space="0" w:color="auto"/>
        <w:bottom w:val="none" w:sz="0" w:space="0" w:color="auto"/>
        <w:right w:val="none" w:sz="0" w:space="0" w:color="auto"/>
      </w:divBdr>
    </w:div>
    <w:div w:id="1314487206">
      <w:bodyDiv w:val="1"/>
      <w:marLeft w:val="0"/>
      <w:marRight w:val="0"/>
      <w:marTop w:val="0"/>
      <w:marBottom w:val="0"/>
      <w:divBdr>
        <w:top w:val="none" w:sz="0" w:space="0" w:color="auto"/>
        <w:left w:val="none" w:sz="0" w:space="0" w:color="auto"/>
        <w:bottom w:val="none" w:sz="0" w:space="0" w:color="auto"/>
        <w:right w:val="none" w:sz="0" w:space="0" w:color="auto"/>
      </w:divBdr>
    </w:div>
    <w:div w:id="1337221284">
      <w:bodyDiv w:val="1"/>
      <w:marLeft w:val="0"/>
      <w:marRight w:val="0"/>
      <w:marTop w:val="0"/>
      <w:marBottom w:val="0"/>
      <w:divBdr>
        <w:top w:val="none" w:sz="0" w:space="0" w:color="auto"/>
        <w:left w:val="none" w:sz="0" w:space="0" w:color="auto"/>
        <w:bottom w:val="none" w:sz="0" w:space="0" w:color="auto"/>
        <w:right w:val="none" w:sz="0" w:space="0" w:color="auto"/>
      </w:divBdr>
    </w:div>
    <w:div w:id="1415739313">
      <w:bodyDiv w:val="1"/>
      <w:marLeft w:val="0"/>
      <w:marRight w:val="0"/>
      <w:marTop w:val="0"/>
      <w:marBottom w:val="0"/>
      <w:divBdr>
        <w:top w:val="none" w:sz="0" w:space="0" w:color="auto"/>
        <w:left w:val="none" w:sz="0" w:space="0" w:color="auto"/>
        <w:bottom w:val="none" w:sz="0" w:space="0" w:color="auto"/>
        <w:right w:val="none" w:sz="0" w:space="0" w:color="auto"/>
      </w:divBdr>
    </w:div>
    <w:div w:id="1645506768">
      <w:bodyDiv w:val="1"/>
      <w:marLeft w:val="0"/>
      <w:marRight w:val="0"/>
      <w:marTop w:val="0"/>
      <w:marBottom w:val="0"/>
      <w:divBdr>
        <w:top w:val="none" w:sz="0" w:space="0" w:color="auto"/>
        <w:left w:val="none" w:sz="0" w:space="0" w:color="auto"/>
        <w:bottom w:val="none" w:sz="0" w:space="0" w:color="auto"/>
        <w:right w:val="none" w:sz="0" w:space="0" w:color="auto"/>
      </w:divBdr>
      <w:divsChild>
        <w:div w:id="1813255318">
          <w:marLeft w:val="0"/>
          <w:marRight w:val="0"/>
          <w:marTop w:val="0"/>
          <w:marBottom w:val="0"/>
          <w:divBdr>
            <w:top w:val="none" w:sz="0" w:space="0" w:color="auto"/>
            <w:left w:val="none" w:sz="0" w:space="0" w:color="auto"/>
            <w:bottom w:val="none" w:sz="0" w:space="0" w:color="auto"/>
            <w:right w:val="none" w:sz="0" w:space="0" w:color="auto"/>
          </w:divBdr>
        </w:div>
        <w:div w:id="241647800">
          <w:marLeft w:val="0"/>
          <w:marRight w:val="0"/>
          <w:marTop w:val="0"/>
          <w:marBottom w:val="0"/>
          <w:divBdr>
            <w:top w:val="none" w:sz="0" w:space="0" w:color="auto"/>
            <w:left w:val="none" w:sz="0" w:space="0" w:color="auto"/>
            <w:bottom w:val="none" w:sz="0" w:space="0" w:color="auto"/>
            <w:right w:val="none" w:sz="0" w:space="0" w:color="auto"/>
          </w:divBdr>
          <w:divsChild>
            <w:div w:id="253589619">
              <w:marLeft w:val="0"/>
              <w:marRight w:val="165"/>
              <w:marTop w:val="150"/>
              <w:marBottom w:val="0"/>
              <w:divBdr>
                <w:top w:val="none" w:sz="0" w:space="0" w:color="auto"/>
                <w:left w:val="none" w:sz="0" w:space="0" w:color="auto"/>
                <w:bottom w:val="none" w:sz="0" w:space="0" w:color="auto"/>
                <w:right w:val="none" w:sz="0" w:space="0" w:color="auto"/>
              </w:divBdr>
              <w:divsChild>
                <w:div w:id="493571751">
                  <w:marLeft w:val="0"/>
                  <w:marRight w:val="0"/>
                  <w:marTop w:val="0"/>
                  <w:marBottom w:val="0"/>
                  <w:divBdr>
                    <w:top w:val="none" w:sz="0" w:space="0" w:color="auto"/>
                    <w:left w:val="none" w:sz="0" w:space="0" w:color="auto"/>
                    <w:bottom w:val="none" w:sz="0" w:space="0" w:color="auto"/>
                    <w:right w:val="none" w:sz="0" w:space="0" w:color="auto"/>
                  </w:divBdr>
                  <w:divsChild>
                    <w:div w:id="10336508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143755">
      <w:bodyDiv w:val="1"/>
      <w:marLeft w:val="0"/>
      <w:marRight w:val="0"/>
      <w:marTop w:val="0"/>
      <w:marBottom w:val="0"/>
      <w:divBdr>
        <w:top w:val="none" w:sz="0" w:space="0" w:color="auto"/>
        <w:left w:val="none" w:sz="0" w:space="0" w:color="auto"/>
        <w:bottom w:val="none" w:sz="0" w:space="0" w:color="auto"/>
        <w:right w:val="none" w:sz="0" w:space="0" w:color="auto"/>
      </w:divBdr>
    </w:div>
    <w:div w:id="1702782449">
      <w:bodyDiv w:val="1"/>
      <w:marLeft w:val="0"/>
      <w:marRight w:val="0"/>
      <w:marTop w:val="0"/>
      <w:marBottom w:val="0"/>
      <w:divBdr>
        <w:top w:val="none" w:sz="0" w:space="0" w:color="auto"/>
        <w:left w:val="none" w:sz="0" w:space="0" w:color="auto"/>
        <w:bottom w:val="none" w:sz="0" w:space="0" w:color="auto"/>
        <w:right w:val="none" w:sz="0" w:space="0" w:color="auto"/>
      </w:divBdr>
    </w:div>
    <w:div w:id="1987392720">
      <w:bodyDiv w:val="1"/>
      <w:marLeft w:val="0"/>
      <w:marRight w:val="0"/>
      <w:marTop w:val="0"/>
      <w:marBottom w:val="0"/>
      <w:divBdr>
        <w:top w:val="none" w:sz="0" w:space="0" w:color="auto"/>
        <w:left w:val="none" w:sz="0" w:space="0" w:color="auto"/>
        <w:bottom w:val="none" w:sz="0" w:space="0" w:color="auto"/>
        <w:right w:val="none" w:sz="0" w:space="0" w:color="auto"/>
      </w:divBdr>
    </w:div>
    <w:div w:id="202107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User_PC</dc:creator>
  <cp:keywords/>
  <dc:description/>
  <cp:lastModifiedBy>umo</cp:lastModifiedBy>
  <cp:revision>2</cp:revision>
  <dcterms:created xsi:type="dcterms:W3CDTF">2025-01-23T12:35:00Z</dcterms:created>
  <dcterms:modified xsi:type="dcterms:W3CDTF">2025-01-23T12:35:00Z</dcterms:modified>
</cp:coreProperties>
</file>