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AE" w:rsidRPr="00673D67" w:rsidRDefault="002E54AE" w:rsidP="002E54AE">
      <w:pPr>
        <w:spacing w:line="240" w:lineRule="auto"/>
        <w:ind w:firstLine="0"/>
        <w:jc w:val="center"/>
        <w:rPr>
          <w:rFonts w:cs="Times New Roman"/>
          <w:szCs w:val="28"/>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673D67">
        <w:rPr>
          <w:rFonts w:cs="Times New Roman"/>
          <w:bCs/>
          <w:szCs w:val="28"/>
          <w:lang w:eastAsia="zh-CN"/>
        </w:rPr>
        <w:t>1-21 01 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673D67">
        <w:rPr>
          <w:rFonts w:cs="Times New Roman"/>
          <w:bCs/>
          <w:szCs w:val="28"/>
          <w:lang w:eastAsia="zh-CN"/>
        </w:rPr>
        <w:t>1-21 01 01</w:t>
      </w:r>
      <w:r w:rsidR="00673D67">
        <w:rPr>
          <w:rFonts w:cs="Times New Roman"/>
          <w:b/>
          <w:bCs/>
          <w:szCs w:val="28"/>
          <w:lang w:eastAsia="zh-CN"/>
        </w:rPr>
        <w:t xml:space="preserve"> </w:t>
      </w:r>
      <w:r>
        <w:rPr>
          <w:rFonts w:cs="Times New Roman"/>
          <w:szCs w:val="28"/>
          <w:lang w:val="en-US"/>
        </w:rPr>
        <w:t>Theology</w:t>
      </w:r>
      <w:r w:rsidR="00673D67">
        <w:rPr>
          <w:rFonts w:cs="Times New Roman"/>
          <w:szCs w:val="28"/>
        </w:rPr>
        <w:t xml:space="preserve">  </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3A2D28" w:rsidRDefault="003A2D28" w:rsidP="00940E94">
      <w:pPr>
        <w:spacing w:line="240" w:lineRule="auto"/>
        <w:ind w:firstLine="0"/>
        <w:jc w:val="center"/>
        <w:rPr>
          <w:rFonts w:cs="Times New Roman"/>
          <w:szCs w:val="28"/>
          <w:lang w:val="en-US"/>
        </w:rPr>
      </w:pPr>
      <w:r>
        <w:rPr>
          <w:szCs w:val="28"/>
        </w:rPr>
        <w:t>Факультатив</w:t>
      </w:r>
      <w:r w:rsidRPr="003A2D28">
        <w:rPr>
          <w:szCs w:val="28"/>
          <w:lang w:val="en-US"/>
        </w:rPr>
        <w:t xml:space="preserve"> </w:t>
      </w:r>
      <w:r>
        <w:rPr>
          <w:szCs w:val="28"/>
        </w:rPr>
        <w:t>Западное</w:t>
      </w:r>
      <w:r w:rsidRPr="003A2D28">
        <w:rPr>
          <w:szCs w:val="28"/>
          <w:lang w:val="en-US"/>
        </w:rPr>
        <w:t xml:space="preserve"> </w:t>
      </w:r>
      <w:r>
        <w:rPr>
          <w:szCs w:val="28"/>
        </w:rPr>
        <w:t>богословие</w:t>
      </w:r>
      <w:r w:rsidRPr="003A2D28">
        <w:rPr>
          <w:szCs w:val="28"/>
          <w:lang w:val="en-US"/>
        </w:rPr>
        <w:t xml:space="preserve"> </w:t>
      </w:r>
      <w:r>
        <w:rPr>
          <w:szCs w:val="28"/>
          <w:lang w:val="en-US"/>
        </w:rPr>
        <w:t>XX</w:t>
      </w:r>
      <w:r w:rsidRPr="003A2D28">
        <w:rPr>
          <w:szCs w:val="28"/>
          <w:lang w:val="en-US"/>
        </w:rPr>
        <w:t xml:space="preserve"> </w:t>
      </w:r>
      <w:r>
        <w:rPr>
          <w:szCs w:val="28"/>
        </w:rPr>
        <w:t>века</w:t>
      </w:r>
      <w:r w:rsidRPr="00272294">
        <w:rPr>
          <w:rFonts w:cs="Times New Roman"/>
          <w:color w:val="000000" w:themeColor="text1"/>
          <w:spacing w:val="-2"/>
          <w:szCs w:val="28"/>
          <w:lang w:val="en-US"/>
        </w:rPr>
        <w:t xml:space="preserve"> </w:t>
      </w:r>
      <w:r w:rsidR="002E54AE" w:rsidRPr="00272294">
        <w:rPr>
          <w:rFonts w:cs="Times New Roman"/>
          <w:color w:val="000000" w:themeColor="text1"/>
          <w:spacing w:val="-2"/>
          <w:szCs w:val="28"/>
          <w:lang w:val="en-US"/>
        </w:rPr>
        <w:t>/</w:t>
      </w:r>
      <w:r w:rsidR="002E54AE" w:rsidRPr="00272294">
        <w:rPr>
          <w:rFonts w:cs="Times New Roman"/>
          <w:szCs w:val="28"/>
          <w:lang w:val="en-US"/>
        </w:rPr>
        <w:t xml:space="preserve"> </w:t>
      </w:r>
      <w:r w:rsidR="00D56109">
        <w:rPr>
          <w:rFonts w:cs="Times New Roman"/>
          <w:szCs w:val="28"/>
          <w:lang w:val="en-US"/>
        </w:rPr>
        <w:t>Elective Course</w:t>
      </w:r>
      <w:r w:rsidR="00D56109" w:rsidRPr="00D56109">
        <w:rPr>
          <w:rFonts w:cs="Times New Roman"/>
          <w:szCs w:val="28"/>
          <w:lang w:val="en-US"/>
        </w:rPr>
        <w:t xml:space="preserve"> </w:t>
      </w:r>
      <w:r w:rsidRPr="003A2D28">
        <w:rPr>
          <w:rFonts w:cs="Times New Roman"/>
          <w:szCs w:val="28"/>
          <w:lang w:val="en-US"/>
        </w:rPr>
        <w:t>Elective: Western Theology of the 20th Century</w:t>
      </w:r>
    </w:p>
    <w:p w:rsidR="002E54AE" w:rsidRPr="00272294"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3A2D2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3A2D28" w:rsidRDefault="003A2D28" w:rsidP="003A2D28">
            <w:pPr>
              <w:pStyle w:val="a5"/>
              <w:ind w:firstLine="709"/>
              <w:jc w:val="both"/>
              <w:rPr>
                <w:sz w:val="28"/>
                <w:szCs w:val="28"/>
              </w:rPr>
            </w:pPr>
            <w:r w:rsidRPr="001C395E">
              <w:rPr>
                <w:b/>
                <w:i/>
                <w:sz w:val="28"/>
                <w:szCs w:val="28"/>
              </w:rPr>
              <w:t>Целью</w:t>
            </w:r>
            <w:r w:rsidRPr="001C395E">
              <w:rPr>
                <w:sz w:val="28"/>
                <w:szCs w:val="28"/>
              </w:rPr>
              <w:t xml:space="preserve"> дисциплины «</w:t>
            </w:r>
            <w:r>
              <w:rPr>
                <w:sz w:val="28"/>
                <w:szCs w:val="28"/>
              </w:rPr>
              <w:t xml:space="preserve">Западное богословие </w:t>
            </w:r>
            <w:r>
              <w:rPr>
                <w:sz w:val="28"/>
                <w:szCs w:val="28"/>
                <w:lang w:val="en-US"/>
              </w:rPr>
              <w:t>XX</w:t>
            </w:r>
            <w:r>
              <w:rPr>
                <w:sz w:val="28"/>
                <w:szCs w:val="28"/>
              </w:rPr>
              <w:t xml:space="preserve"> века»</w:t>
            </w:r>
            <w:r w:rsidRPr="001C395E">
              <w:rPr>
                <w:sz w:val="28"/>
                <w:szCs w:val="28"/>
              </w:rPr>
              <w:t xml:space="preserve"> </w:t>
            </w:r>
            <w:r>
              <w:rPr>
                <w:sz w:val="28"/>
                <w:szCs w:val="28"/>
              </w:rPr>
              <w:t xml:space="preserve">является получение обучающимися представления об основных направлениях развития западной теологии </w:t>
            </w:r>
            <w:r>
              <w:rPr>
                <w:sz w:val="28"/>
                <w:szCs w:val="28"/>
                <w:lang w:val="en-US"/>
              </w:rPr>
              <w:t>XX</w:t>
            </w:r>
            <w:r>
              <w:rPr>
                <w:sz w:val="28"/>
                <w:szCs w:val="28"/>
              </w:rPr>
              <w:t xml:space="preserve"> века для углубления понимания ведения межконфессионального диалога. </w:t>
            </w:r>
          </w:p>
          <w:p w:rsidR="002E54AE" w:rsidRPr="00115757" w:rsidRDefault="002E54AE" w:rsidP="003A2D28">
            <w:pPr>
              <w:widowControl w:val="0"/>
              <w:autoSpaceDE w:val="0"/>
              <w:autoSpaceDN w:val="0"/>
              <w:adjustRightInd w:val="0"/>
              <w:spacing w:before="2" w:after="2" w:line="240" w:lineRule="auto"/>
              <w:ind w:firstLine="0"/>
              <w:rPr>
                <w:rFonts w:eastAsia="Times New Roman" w:cs="Times New Roman"/>
                <w:szCs w:val="28"/>
                <w:shd w:val="clear" w:color="auto" w:fill="FFFFFF"/>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2E54AE" w:rsidRPr="003A2D28" w:rsidRDefault="003A2D28" w:rsidP="000C0C55">
            <w:pPr>
              <w:spacing w:line="240" w:lineRule="auto"/>
              <w:ind w:firstLine="0"/>
              <w:rPr>
                <w:rFonts w:cs="Times New Roman"/>
                <w:szCs w:val="28"/>
                <w:lang w:val="en-US"/>
              </w:rPr>
            </w:pPr>
            <w:r w:rsidRPr="003A2D28">
              <w:rPr>
                <w:rFonts w:cs="Times New Roman"/>
                <w:szCs w:val="28"/>
                <w:lang w:val="en-US"/>
              </w:rPr>
              <w:t>The aim of the course "Western Theology of the 20th Century" is to provide students with an understanding of the main trends in the development of Western theology in the 20th century to deepen their understanding of conducting interfaith dialogue.</w:t>
            </w:r>
          </w:p>
        </w:tc>
      </w:tr>
      <w:tr w:rsidR="002E54AE" w:rsidRPr="003A2D2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3A2D28" w:rsidRDefault="003A2D28" w:rsidP="003A2D28">
            <w:pPr>
              <w:pStyle w:val="a5"/>
              <w:ind w:firstLine="709"/>
              <w:jc w:val="both"/>
              <w:rPr>
                <w:sz w:val="28"/>
                <w:szCs w:val="28"/>
              </w:rPr>
            </w:pPr>
            <w:r w:rsidRPr="00D9768C">
              <w:rPr>
                <w:b/>
                <w:sz w:val="28"/>
                <w:szCs w:val="28"/>
              </w:rPr>
              <w:t>базов</w:t>
            </w:r>
            <w:r>
              <w:rPr>
                <w:b/>
                <w:sz w:val="28"/>
                <w:szCs w:val="28"/>
              </w:rPr>
              <w:t>ая</w:t>
            </w:r>
            <w:r w:rsidRPr="00D9768C">
              <w:rPr>
                <w:b/>
                <w:sz w:val="28"/>
                <w:szCs w:val="28"/>
              </w:rPr>
              <w:t xml:space="preserve"> профессиональн</w:t>
            </w:r>
            <w:r>
              <w:rPr>
                <w:b/>
                <w:sz w:val="28"/>
                <w:szCs w:val="28"/>
              </w:rPr>
              <w:t>ая</w:t>
            </w:r>
            <w:r w:rsidRPr="00D9768C">
              <w:rPr>
                <w:b/>
                <w:sz w:val="28"/>
                <w:szCs w:val="28"/>
              </w:rPr>
              <w:t xml:space="preserve"> компетенци</w:t>
            </w:r>
            <w:r>
              <w:rPr>
                <w:b/>
                <w:sz w:val="28"/>
                <w:szCs w:val="28"/>
              </w:rPr>
              <w:t>я</w:t>
            </w:r>
            <w:r w:rsidRPr="004327F2">
              <w:rPr>
                <w:sz w:val="28"/>
                <w:szCs w:val="28"/>
              </w:rPr>
              <w:t>:</w:t>
            </w:r>
          </w:p>
          <w:p w:rsidR="003A2D28" w:rsidRDefault="003A2D28" w:rsidP="003A2D28">
            <w:pPr>
              <w:pStyle w:val="a5"/>
              <w:numPr>
                <w:ilvl w:val="0"/>
                <w:numId w:val="41"/>
              </w:numPr>
              <w:ind w:left="0" w:firstLine="851"/>
              <w:jc w:val="both"/>
              <w:rPr>
                <w:sz w:val="28"/>
                <w:szCs w:val="28"/>
              </w:rPr>
            </w:pPr>
            <w:r w:rsidRPr="00D9768C">
              <w:rPr>
                <w:sz w:val="28"/>
                <w:szCs w:val="28"/>
              </w:rPr>
              <w:t xml:space="preserve">БПК-13. Выявлять тенденции развития богословия в западной христианской традиции, определять </w:t>
            </w:r>
            <w:proofErr w:type="spellStart"/>
            <w:r w:rsidRPr="00D9768C">
              <w:rPr>
                <w:sz w:val="28"/>
                <w:szCs w:val="28"/>
              </w:rPr>
              <w:t>вероучительные</w:t>
            </w:r>
            <w:proofErr w:type="spellEnd"/>
            <w:r w:rsidRPr="00D9768C">
              <w:rPr>
                <w:sz w:val="28"/>
                <w:szCs w:val="28"/>
              </w:rPr>
              <w:t xml:space="preserve"> отличия западных исповеданий от учения Православной </w:t>
            </w:r>
            <w:r>
              <w:rPr>
                <w:sz w:val="28"/>
                <w:szCs w:val="28"/>
              </w:rPr>
              <w:t>Ц</w:t>
            </w:r>
            <w:r w:rsidRPr="00D9768C">
              <w:rPr>
                <w:sz w:val="28"/>
                <w:szCs w:val="28"/>
              </w:rPr>
              <w:t>еркви</w:t>
            </w:r>
            <w:r>
              <w:rPr>
                <w:sz w:val="28"/>
                <w:szCs w:val="28"/>
              </w:rPr>
              <w:t>.</w:t>
            </w:r>
          </w:p>
          <w:p w:rsidR="002E54AE" w:rsidRPr="002660B4" w:rsidRDefault="002E54AE" w:rsidP="002660B4">
            <w:pPr>
              <w:spacing w:before="2" w:after="2" w:line="240" w:lineRule="auto"/>
              <w:rPr>
                <w:bCs/>
                <w:spacing w:val="-6"/>
                <w:szCs w:val="28"/>
              </w:rPr>
            </w:pPr>
          </w:p>
        </w:tc>
        <w:tc>
          <w:tcPr>
            <w:tcW w:w="5245" w:type="dxa"/>
            <w:tcBorders>
              <w:top w:val="single" w:sz="4" w:space="0" w:color="auto"/>
              <w:left w:val="single" w:sz="4" w:space="0" w:color="auto"/>
              <w:bottom w:val="single" w:sz="4" w:space="0" w:color="auto"/>
              <w:right w:val="single" w:sz="4" w:space="0" w:color="auto"/>
            </w:tcBorders>
            <w:hideMark/>
          </w:tcPr>
          <w:p w:rsidR="003A2D28" w:rsidRPr="003A2D28" w:rsidRDefault="003A2D28" w:rsidP="003A2D28">
            <w:pPr>
              <w:widowControl w:val="0"/>
              <w:tabs>
                <w:tab w:val="left" w:pos="172"/>
              </w:tabs>
              <w:overflowPunct w:val="0"/>
              <w:autoSpaceDE w:val="0"/>
              <w:autoSpaceDN w:val="0"/>
              <w:adjustRightInd w:val="0"/>
              <w:spacing w:line="228" w:lineRule="auto"/>
              <w:ind w:firstLine="172"/>
              <w:jc w:val="left"/>
              <w:textAlignment w:val="baseline"/>
              <w:rPr>
                <w:rFonts w:eastAsia="Times New Roman" w:cs="Times New Roman"/>
                <w:b/>
                <w:iCs/>
                <w:szCs w:val="28"/>
                <w:lang w:val="en-US" w:eastAsia="ru-RU"/>
              </w:rPr>
            </w:pPr>
            <w:r w:rsidRPr="003A2D28">
              <w:rPr>
                <w:rFonts w:eastAsia="Times New Roman" w:cs="Times New Roman"/>
                <w:b/>
                <w:iCs/>
                <w:szCs w:val="28"/>
                <w:lang w:val="en-US" w:eastAsia="ru-RU"/>
              </w:rPr>
              <w:t>Basic professional competence:</w:t>
            </w:r>
          </w:p>
          <w:p w:rsidR="002E54AE" w:rsidRPr="003A2D28" w:rsidRDefault="003A2D28" w:rsidP="003A2D28">
            <w:pPr>
              <w:widowControl w:val="0"/>
              <w:tabs>
                <w:tab w:val="left" w:pos="172"/>
              </w:tabs>
              <w:overflowPunct w:val="0"/>
              <w:autoSpaceDE w:val="0"/>
              <w:autoSpaceDN w:val="0"/>
              <w:adjustRightInd w:val="0"/>
              <w:spacing w:line="228" w:lineRule="auto"/>
              <w:ind w:firstLine="172"/>
              <w:textAlignment w:val="baseline"/>
              <w:rPr>
                <w:szCs w:val="30"/>
                <w:lang w:val="en-US"/>
              </w:rPr>
            </w:pPr>
            <w:r w:rsidRPr="003A2D28">
              <w:rPr>
                <w:rFonts w:eastAsia="Times New Roman" w:cs="Times New Roman"/>
                <w:b/>
                <w:iCs/>
                <w:szCs w:val="28"/>
                <w:lang w:val="en-US" w:eastAsia="ru-RU"/>
              </w:rPr>
              <w:t xml:space="preserve">• </w:t>
            </w:r>
            <w:r w:rsidRPr="003A2D28">
              <w:rPr>
                <w:rFonts w:eastAsia="Times New Roman" w:cs="Times New Roman"/>
                <w:iCs/>
                <w:szCs w:val="28"/>
                <w:lang w:val="en-US" w:eastAsia="ru-RU"/>
              </w:rPr>
              <w:t>BPC-13. Identify trends in the development of theology within the Western Christian tradition and determine the doctrinal differences between Western denominations and the teachings of the Orthodox Church.</w:t>
            </w:r>
          </w:p>
        </w:tc>
      </w:tr>
      <w:tr w:rsidR="002E54AE" w:rsidRPr="003A2D2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3A2D28" w:rsidRPr="007439B2" w:rsidRDefault="003A2D28" w:rsidP="003A2D28">
            <w:pPr>
              <w:pStyle w:val="a5"/>
              <w:ind w:left="183" w:hanging="183"/>
              <w:jc w:val="both"/>
              <w:rPr>
                <w:sz w:val="28"/>
                <w:szCs w:val="28"/>
              </w:rPr>
            </w:pPr>
            <w:r w:rsidRPr="004327F2">
              <w:rPr>
                <w:b/>
                <w:sz w:val="28"/>
                <w:szCs w:val="28"/>
              </w:rPr>
              <w:t>знать:</w:t>
            </w:r>
            <w:r w:rsidRPr="007439B2">
              <w:rPr>
                <w:sz w:val="28"/>
                <w:szCs w:val="28"/>
              </w:rPr>
              <w:t xml:space="preserve"> </w:t>
            </w:r>
          </w:p>
          <w:p w:rsidR="003A2D28" w:rsidRDefault="003A2D28" w:rsidP="003A2D28">
            <w:pPr>
              <w:pStyle w:val="a5"/>
              <w:numPr>
                <w:ilvl w:val="0"/>
                <w:numId w:val="39"/>
              </w:numPr>
              <w:ind w:left="183" w:hanging="183"/>
              <w:jc w:val="both"/>
              <w:rPr>
                <w:sz w:val="28"/>
                <w:szCs w:val="28"/>
              </w:rPr>
            </w:pPr>
            <w:r w:rsidRPr="000421BE">
              <w:rPr>
                <w:sz w:val="28"/>
                <w:szCs w:val="28"/>
              </w:rPr>
              <w:t xml:space="preserve">содержание </w:t>
            </w:r>
            <w:r>
              <w:rPr>
                <w:sz w:val="28"/>
                <w:szCs w:val="28"/>
              </w:rPr>
              <w:t>основных направлений развития современной западной теологии;</w:t>
            </w:r>
          </w:p>
          <w:p w:rsidR="003A2D28" w:rsidRDefault="003A2D28" w:rsidP="003A2D28">
            <w:pPr>
              <w:pStyle w:val="a5"/>
              <w:numPr>
                <w:ilvl w:val="0"/>
                <w:numId w:val="39"/>
              </w:numPr>
              <w:ind w:left="183" w:hanging="183"/>
              <w:jc w:val="both"/>
              <w:rPr>
                <w:sz w:val="28"/>
                <w:szCs w:val="28"/>
              </w:rPr>
            </w:pPr>
            <w:r>
              <w:rPr>
                <w:sz w:val="28"/>
                <w:szCs w:val="28"/>
              </w:rPr>
              <w:t>особенности методологии</w:t>
            </w:r>
            <w:r w:rsidRPr="000421BE">
              <w:rPr>
                <w:sz w:val="28"/>
                <w:szCs w:val="28"/>
              </w:rPr>
              <w:t xml:space="preserve"> </w:t>
            </w:r>
            <w:r>
              <w:rPr>
                <w:sz w:val="28"/>
                <w:szCs w:val="28"/>
              </w:rPr>
              <w:t>современной западной теологии;</w:t>
            </w:r>
          </w:p>
          <w:p w:rsidR="003A2D28" w:rsidRDefault="003A2D28" w:rsidP="003A2D28">
            <w:pPr>
              <w:pStyle w:val="a5"/>
              <w:numPr>
                <w:ilvl w:val="0"/>
                <w:numId w:val="39"/>
              </w:numPr>
              <w:ind w:left="183" w:hanging="183"/>
              <w:jc w:val="both"/>
              <w:rPr>
                <w:sz w:val="28"/>
                <w:szCs w:val="28"/>
              </w:rPr>
            </w:pPr>
            <w:r w:rsidRPr="000421BE">
              <w:rPr>
                <w:sz w:val="28"/>
                <w:szCs w:val="28"/>
              </w:rPr>
              <w:t>основные этапы</w:t>
            </w:r>
            <w:r>
              <w:rPr>
                <w:sz w:val="28"/>
                <w:szCs w:val="28"/>
              </w:rPr>
              <w:t xml:space="preserve"> и логику развития современной западной теологии.</w:t>
            </w:r>
            <w:r w:rsidRPr="000421BE">
              <w:rPr>
                <w:sz w:val="28"/>
                <w:szCs w:val="28"/>
              </w:rPr>
              <w:t xml:space="preserve"> </w:t>
            </w:r>
          </w:p>
          <w:p w:rsidR="003A2D28" w:rsidRPr="007439B2" w:rsidRDefault="003A2D28" w:rsidP="003A2D28">
            <w:pPr>
              <w:pStyle w:val="a5"/>
              <w:ind w:left="183" w:hanging="183"/>
              <w:jc w:val="both"/>
              <w:rPr>
                <w:sz w:val="28"/>
                <w:szCs w:val="28"/>
              </w:rPr>
            </w:pPr>
            <w:r w:rsidRPr="000C5A9D">
              <w:rPr>
                <w:b/>
                <w:sz w:val="28"/>
                <w:szCs w:val="28"/>
              </w:rPr>
              <w:t>уметь:</w:t>
            </w:r>
            <w:r w:rsidRPr="007439B2">
              <w:rPr>
                <w:sz w:val="28"/>
                <w:szCs w:val="28"/>
              </w:rPr>
              <w:t xml:space="preserve"> </w:t>
            </w:r>
          </w:p>
          <w:p w:rsidR="003A2D28" w:rsidRDefault="003A2D28" w:rsidP="003A2D28">
            <w:pPr>
              <w:pStyle w:val="a5"/>
              <w:numPr>
                <w:ilvl w:val="0"/>
                <w:numId w:val="39"/>
              </w:numPr>
              <w:ind w:left="183" w:hanging="183"/>
              <w:jc w:val="both"/>
              <w:rPr>
                <w:sz w:val="28"/>
                <w:szCs w:val="28"/>
              </w:rPr>
            </w:pPr>
            <w:r w:rsidRPr="000421BE">
              <w:rPr>
                <w:sz w:val="28"/>
                <w:szCs w:val="28"/>
              </w:rPr>
              <w:lastRenderedPageBreak/>
              <w:t>анализировать западно</w:t>
            </w:r>
            <w:r>
              <w:rPr>
                <w:sz w:val="28"/>
                <w:szCs w:val="28"/>
              </w:rPr>
              <w:t>-христианские теологические концепции;</w:t>
            </w:r>
          </w:p>
          <w:p w:rsidR="003A2D28" w:rsidRDefault="003A2D28" w:rsidP="003A2D28">
            <w:pPr>
              <w:pStyle w:val="a5"/>
              <w:numPr>
                <w:ilvl w:val="0"/>
                <w:numId w:val="39"/>
              </w:numPr>
              <w:ind w:left="183" w:hanging="183"/>
              <w:jc w:val="both"/>
              <w:rPr>
                <w:sz w:val="28"/>
                <w:szCs w:val="28"/>
              </w:rPr>
            </w:pPr>
            <w:r>
              <w:rPr>
                <w:sz w:val="28"/>
                <w:szCs w:val="28"/>
              </w:rPr>
              <w:t xml:space="preserve">выявлять их социально-культурную обусловленность; </w:t>
            </w:r>
          </w:p>
          <w:p w:rsidR="003A2D28" w:rsidRDefault="003A2D28" w:rsidP="003A2D28">
            <w:pPr>
              <w:pStyle w:val="a5"/>
              <w:numPr>
                <w:ilvl w:val="0"/>
                <w:numId w:val="39"/>
              </w:numPr>
              <w:ind w:left="183" w:hanging="183"/>
              <w:jc w:val="both"/>
              <w:rPr>
                <w:sz w:val="28"/>
                <w:szCs w:val="28"/>
              </w:rPr>
            </w:pPr>
            <w:r>
              <w:rPr>
                <w:sz w:val="28"/>
                <w:szCs w:val="28"/>
              </w:rPr>
              <w:t>описывать и представлять их ясной и четкой форме.</w:t>
            </w:r>
          </w:p>
          <w:p w:rsidR="003A2D28" w:rsidRPr="007439B2" w:rsidRDefault="003A2D28" w:rsidP="003A2D28">
            <w:pPr>
              <w:pStyle w:val="a5"/>
              <w:ind w:left="183" w:hanging="183"/>
              <w:jc w:val="both"/>
              <w:rPr>
                <w:sz w:val="28"/>
                <w:szCs w:val="28"/>
              </w:rPr>
            </w:pPr>
            <w:r w:rsidRPr="000C5A9D">
              <w:rPr>
                <w:b/>
                <w:sz w:val="28"/>
                <w:szCs w:val="28"/>
              </w:rPr>
              <w:t>иметь</w:t>
            </w:r>
            <w:r>
              <w:rPr>
                <w:sz w:val="28"/>
                <w:szCs w:val="28"/>
              </w:rPr>
              <w:t xml:space="preserve"> </w:t>
            </w:r>
            <w:r w:rsidRPr="000C5A9D">
              <w:rPr>
                <w:b/>
                <w:sz w:val="28"/>
                <w:szCs w:val="28"/>
              </w:rPr>
              <w:t>навык:</w:t>
            </w:r>
            <w:r w:rsidRPr="007439B2">
              <w:rPr>
                <w:sz w:val="28"/>
                <w:szCs w:val="28"/>
              </w:rPr>
              <w:t xml:space="preserve"> </w:t>
            </w:r>
          </w:p>
          <w:p w:rsidR="003A2D28" w:rsidRPr="009A5B6B" w:rsidRDefault="003A2D28" w:rsidP="003A2D28">
            <w:pPr>
              <w:pStyle w:val="a5"/>
              <w:numPr>
                <w:ilvl w:val="0"/>
                <w:numId w:val="39"/>
              </w:numPr>
              <w:ind w:left="183" w:hanging="183"/>
              <w:jc w:val="both"/>
              <w:rPr>
                <w:sz w:val="28"/>
                <w:szCs w:val="28"/>
              </w:rPr>
            </w:pPr>
            <w:r>
              <w:rPr>
                <w:sz w:val="28"/>
                <w:szCs w:val="28"/>
              </w:rPr>
              <w:t xml:space="preserve">владения специальной терминологией, отражающей специфику </w:t>
            </w:r>
            <w:r w:rsidRPr="009A5B6B">
              <w:rPr>
                <w:sz w:val="28"/>
                <w:szCs w:val="28"/>
              </w:rPr>
              <w:t>теологическо</w:t>
            </w:r>
            <w:r>
              <w:rPr>
                <w:sz w:val="28"/>
                <w:szCs w:val="28"/>
              </w:rPr>
              <w:t>го знания;</w:t>
            </w:r>
            <w:r w:rsidRPr="009A5B6B">
              <w:rPr>
                <w:sz w:val="28"/>
                <w:szCs w:val="28"/>
              </w:rPr>
              <w:t xml:space="preserve"> </w:t>
            </w:r>
          </w:p>
          <w:p w:rsidR="003A2D28" w:rsidRPr="009A5B6B" w:rsidRDefault="003A2D28" w:rsidP="003A2D28">
            <w:pPr>
              <w:pStyle w:val="a5"/>
              <w:numPr>
                <w:ilvl w:val="0"/>
                <w:numId w:val="39"/>
              </w:numPr>
              <w:ind w:left="183" w:hanging="183"/>
              <w:jc w:val="both"/>
              <w:rPr>
                <w:sz w:val="28"/>
                <w:szCs w:val="28"/>
              </w:rPr>
            </w:pPr>
            <w:r>
              <w:rPr>
                <w:sz w:val="28"/>
                <w:szCs w:val="28"/>
              </w:rPr>
              <w:t>оценки современного состояния</w:t>
            </w:r>
            <w:r w:rsidRPr="009A5B6B">
              <w:rPr>
                <w:sz w:val="28"/>
                <w:szCs w:val="28"/>
              </w:rPr>
              <w:t xml:space="preserve"> </w:t>
            </w:r>
            <w:r>
              <w:rPr>
                <w:sz w:val="28"/>
                <w:szCs w:val="28"/>
              </w:rPr>
              <w:t>западной теологии и ее влияние на православное богословие;</w:t>
            </w:r>
          </w:p>
          <w:p w:rsidR="003A2D28" w:rsidRPr="009A5B6B" w:rsidRDefault="003A2D28" w:rsidP="003A2D28">
            <w:pPr>
              <w:pStyle w:val="a5"/>
              <w:numPr>
                <w:ilvl w:val="0"/>
                <w:numId w:val="39"/>
              </w:numPr>
              <w:ind w:left="183" w:hanging="183"/>
              <w:jc w:val="both"/>
              <w:rPr>
                <w:sz w:val="28"/>
                <w:szCs w:val="28"/>
              </w:rPr>
            </w:pPr>
            <w:r>
              <w:rPr>
                <w:sz w:val="28"/>
                <w:szCs w:val="28"/>
              </w:rPr>
              <w:t>понимания</w:t>
            </w:r>
            <w:r w:rsidRPr="009A5B6B">
              <w:rPr>
                <w:sz w:val="28"/>
                <w:szCs w:val="28"/>
              </w:rPr>
              <w:t xml:space="preserve"> многообразия тео</w:t>
            </w:r>
            <w:r>
              <w:rPr>
                <w:sz w:val="28"/>
                <w:szCs w:val="28"/>
              </w:rPr>
              <w:t>логических культур в их взаимодействии;</w:t>
            </w:r>
          </w:p>
          <w:p w:rsidR="003A2D28" w:rsidRDefault="003A2D28" w:rsidP="003A2D28">
            <w:pPr>
              <w:pStyle w:val="a5"/>
              <w:numPr>
                <w:ilvl w:val="0"/>
                <w:numId w:val="39"/>
              </w:numPr>
              <w:ind w:left="183" w:hanging="183"/>
              <w:jc w:val="both"/>
              <w:rPr>
                <w:sz w:val="28"/>
                <w:szCs w:val="28"/>
              </w:rPr>
            </w:pPr>
            <w:r w:rsidRPr="009A5B6B">
              <w:rPr>
                <w:sz w:val="28"/>
                <w:szCs w:val="28"/>
              </w:rPr>
              <w:t>аргументации, ведения дискуссии и полемики, работы с научной литературой.</w:t>
            </w:r>
          </w:p>
          <w:p w:rsidR="002E54AE" w:rsidRPr="002660B4" w:rsidRDefault="002E54AE" w:rsidP="003A2D28">
            <w:pPr>
              <w:widowControl w:val="0"/>
              <w:autoSpaceDE w:val="0"/>
              <w:autoSpaceDN w:val="0"/>
              <w:adjustRightInd w:val="0"/>
              <w:spacing w:before="2" w:after="2" w:line="240" w:lineRule="auto"/>
              <w:contextualSpacing/>
              <w:rPr>
                <w:rFonts w:eastAsia="Times New Roman" w:cs="Times New Roman"/>
                <w:szCs w:val="28"/>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E05CE9" w:rsidRPr="00E05CE9" w:rsidRDefault="00E05CE9" w:rsidP="00E05CE9">
            <w:pPr>
              <w:widowControl w:val="0"/>
              <w:tabs>
                <w:tab w:val="num" w:pos="720"/>
              </w:tabs>
              <w:autoSpaceDE w:val="0"/>
              <w:autoSpaceDN w:val="0"/>
              <w:adjustRightInd w:val="0"/>
              <w:spacing w:before="2" w:after="2" w:line="240" w:lineRule="auto"/>
              <w:ind w:firstLine="456"/>
              <w:rPr>
                <w:b/>
                <w:szCs w:val="28"/>
                <w:lang w:val="en-US"/>
              </w:rPr>
            </w:pPr>
            <w:r w:rsidRPr="00E05CE9">
              <w:rPr>
                <w:b/>
                <w:szCs w:val="28"/>
                <w:lang w:val="en-US"/>
              </w:rPr>
              <w:lastRenderedPageBreak/>
              <w:t>Know:</w:t>
            </w:r>
          </w:p>
          <w:p w:rsidR="003A2D28" w:rsidRPr="003A2D28" w:rsidRDefault="00E05CE9" w:rsidP="003A2D28">
            <w:pPr>
              <w:widowControl w:val="0"/>
              <w:tabs>
                <w:tab w:val="num" w:pos="720"/>
              </w:tabs>
              <w:autoSpaceDE w:val="0"/>
              <w:autoSpaceDN w:val="0"/>
              <w:adjustRightInd w:val="0"/>
              <w:spacing w:before="2" w:after="2" w:line="240" w:lineRule="auto"/>
              <w:ind w:firstLine="0"/>
              <w:rPr>
                <w:szCs w:val="28"/>
                <w:lang w:val="en-US"/>
              </w:rPr>
            </w:pPr>
            <w:r w:rsidRPr="00E05CE9">
              <w:rPr>
                <w:szCs w:val="28"/>
                <w:lang w:val="en-US"/>
              </w:rPr>
              <w:t xml:space="preserve">• </w:t>
            </w:r>
            <w:r w:rsidR="003A2D28" w:rsidRPr="003A2D28">
              <w:rPr>
                <w:szCs w:val="28"/>
                <w:lang w:val="en-US"/>
              </w:rPr>
              <w:t xml:space="preserve"> The content of the main trends in the development of contemporary Western theology;</w:t>
            </w:r>
          </w:p>
          <w:p w:rsidR="003A2D28" w:rsidRPr="003A2D28" w:rsidRDefault="003A2D28" w:rsidP="003A2D28">
            <w:pPr>
              <w:widowControl w:val="0"/>
              <w:tabs>
                <w:tab w:val="num" w:pos="720"/>
              </w:tabs>
              <w:autoSpaceDE w:val="0"/>
              <w:autoSpaceDN w:val="0"/>
              <w:adjustRightInd w:val="0"/>
              <w:spacing w:before="2" w:after="2" w:line="240" w:lineRule="auto"/>
              <w:ind w:firstLine="0"/>
              <w:rPr>
                <w:szCs w:val="28"/>
                <w:lang w:val="en-US"/>
              </w:rPr>
            </w:pPr>
            <w:r w:rsidRPr="003A2D28">
              <w:rPr>
                <w:szCs w:val="28"/>
                <w:lang w:val="en-US"/>
              </w:rPr>
              <w:t>• Features of the methodology of contemporary Western theology;</w:t>
            </w:r>
          </w:p>
          <w:p w:rsidR="003A2D28" w:rsidRDefault="003A2D28" w:rsidP="003A2D28">
            <w:pPr>
              <w:widowControl w:val="0"/>
              <w:tabs>
                <w:tab w:val="num" w:pos="720"/>
              </w:tabs>
              <w:autoSpaceDE w:val="0"/>
              <w:autoSpaceDN w:val="0"/>
              <w:adjustRightInd w:val="0"/>
              <w:spacing w:before="2" w:after="2" w:line="240" w:lineRule="auto"/>
              <w:ind w:firstLine="0"/>
              <w:rPr>
                <w:szCs w:val="28"/>
                <w:lang w:val="en-US"/>
              </w:rPr>
            </w:pPr>
            <w:r w:rsidRPr="003A2D28">
              <w:rPr>
                <w:szCs w:val="28"/>
                <w:lang w:val="en-US"/>
              </w:rPr>
              <w:t>• Key stages and the logic of the development of contemporary Western theology.</w:t>
            </w:r>
          </w:p>
          <w:p w:rsidR="00E05CE9" w:rsidRPr="00E05CE9" w:rsidRDefault="00E05CE9" w:rsidP="003A2D28">
            <w:pPr>
              <w:widowControl w:val="0"/>
              <w:tabs>
                <w:tab w:val="num" w:pos="720"/>
              </w:tabs>
              <w:autoSpaceDE w:val="0"/>
              <w:autoSpaceDN w:val="0"/>
              <w:adjustRightInd w:val="0"/>
              <w:spacing w:before="2" w:after="2" w:line="240" w:lineRule="auto"/>
              <w:ind w:firstLine="456"/>
              <w:rPr>
                <w:b/>
                <w:szCs w:val="28"/>
                <w:lang w:val="en-US"/>
              </w:rPr>
            </w:pPr>
            <w:r w:rsidRPr="00E05CE9">
              <w:rPr>
                <w:b/>
                <w:szCs w:val="28"/>
                <w:lang w:val="en-US"/>
              </w:rPr>
              <w:t>Be able to:</w:t>
            </w:r>
          </w:p>
          <w:p w:rsidR="003A2D28" w:rsidRPr="003A2D28" w:rsidRDefault="003A2D28" w:rsidP="003A2D28">
            <w:pPr>
              <w:widowControl w:val="0"/>
              <w:tabs>
                <w:tab w:val="num" w:pos="720"/>
              </w:tabs>
              <w:autoSpaceDE w:val="0"/>
              <w:autoSpaceDN w:val="0"/>
              <w:adjustRightInd w:val="0"/>
              <w:spacing w:before="2" w:after="2" w:line="240" w:lineRule="auto"/>
              <w:ind w:firstLine="31"/>
              <w:rPr>
                <w:szCs w:val="28"/>
                <w:lang w:val="en-US"/>
              </w:rPr>
            </w:pPr>
            <w:r w:rsidRPr="003A2D28">
              <w:rPr>
                <w:b/>
                <w:szCs w:val="28"/>
                <w:lang w:val="en-US"/>
              </w:rPr>
              <w:t xml:space="preserve">• </w:t>
            </w:r>
            <w:r w:rsidRPr="003A2D28">
              <w:rPr>
                <w:szCs w:val="28"/>
                <w:lang w:val="en-US"/>
              </w:rPr>
              <w:t xml:space="preserve">Analyze Western Christian theological </w:t>
            </w:r>
            <w:r w:rsidRPr="003A2D28">
              <w:rPr>
                <w:szCs w:val="28"/>
                <w:lang w:val="en-US"/>
              </w:rPr>
              <w:lastRenderedPageBreak/>
              <w:t>concepts;</w:t>
            </w:r>
          </w:p>
          <w:p w:rsidR="003A2D28" w:rsidRPr="003A2D28" w:rsidRDefault="003A2D28" w:rsidP="003A2D28">
            <w:pPr>
              <w:widowControl w:val="0"/>
              <w:tabs>
                <w:tab w:val="num" w:pos="720"/>
              </w:tabs>
              <w:autoSpaceDE w:val="0"/>
              <w:autoSpaceDN w:val="0"/>
              <w:adjustRightInd w:val="0"/>
              <w:spacing w:before="2" w:after="2" w:line="240" w:lineRule="auto"/>
              <w:ind w:firstLine="31"/>
              <w:rPr>
                <w:szCs w:val="28"/>
                <w:lang w:val="en-US"/>
              </w:rPr>
            </w:pPr>
            <w:r w:rsidRPr="003A2D28">
              <w:rPr>
                <w:szCs w:val="28"/>
                <w:lang w:val="en-US"/>
              </w:rPr>
              <w:t>• Identify their socio-cultural conditioning;</w:t>
            </w:r>
          </w:p>
          <w:p w:rsidR="003A2D28" w:rsidRPr="003A2D28" w:rsidRDefault="003A2D28" w:rsidP="003A2D28">
            <w:pPr>
              <w:widowControl w:val="0"/>
              <w:tabs>
                <w:tab w:val="num" w:pos="720"/>
              </w:tabs>
              <w:autoSpaceDE w:val="0"/>
              <w:autoSpaceDN w:val="0"/>
              <w:adjustRightInd w:val="0"/>
              <w:spacing w:before="2" w:after="2" w:line="240" w:lineRule="auto"/>
              <w:ind w:firstLine="31"/>
              <w:rPr>
                <w:szCs w:val="28"/>
                <w:lang w:val="en-US"/>
              </w:rPr>
            </w:pPr>
            <w:r w:rsidRPr="003A2D28">
              <w:rPr>
                <w:szCs w:val="28"/>
                <w:lang w:val="en-US"/>
              </w:rPr>
              <w:t>• Describe and present them in a clear and coherent manner.</w:t>
            </w:r>
          </w:p>
          <w:p w:rsidR="00E05CE9" w:rsidRPr="00E05CE9" w:rsidRDefault="00E05CE9" w:rsidP="003A2D28">
            <w:pPr>
              <w:widowControl w:val="0"/>
              <w:tabs>
                <w:tab w:val="num" w:pos="720"/>
              </w:tabs>
              <w:autoSpaceDE w:val="0"/>
              <w:autoSpaceDN w:val="0"/>
              <w:adjustRightInd w:val="0"/>
              <w:spacing w:before="2" w:after="2" w:line="240" w:lineRule="auto"/>
              <w:ind w:firstLine="456"/>
              <w:rPr>
                <w:b/>
                <w:szCs w:val="28"/>
                <w:lang w:val="en-US"/>
              </w:rPr>
            </w:pPr>
            <w:r w:rsidRPr="00E05CE9">
              <w:rPr>
                <w:b/>
                <w:szCs w:val="28"/>
                <w:lang w:val="en-US"/>
              </w:rPr>
              <w:t>Have skills in:</w:t>
            </w:r>
          </w:p>
          <w:p w:rsidR="002449CD" w:rsidRPr="003A2D28" w:rsidRDefault="003A2D28" w:rsidP="003A2D28">
            <w:pPr>
              <w:widowControl w:val="0"/>
              <w:tabs>
                <w:tab w:val="num" w:pos="720"/>
              </w:tabs>
              <w:autoSpaceDE w:val="0"/>
              <w:autoSpaceDN w:val="0"/>
              <w:adjustRightInd w:val="0"/>
              <w:spacing w:before="2" w:after="2" w:line="240" w:lineRule="auto"/>
              <w:ind w:firstLine="31"/>
              <w:rPr>
                <w:szCs w:val="28"/>
                <w:lang w:val="en-US"/>
              </w:rPr>
            </w:pPr>
            <w:r>
              <w:rPr>
                <w:szCs w:val="28"/>
                <w:lang w:val="en-US"/>
              </w:rPr>
              <w:t>•</w:t>
            </w:r>
            <w:r w:rsidRPr="003A2D28">
              <w:rPr>
                <w:szCs w:val="28"/>
                <w:lang w:val="en-US"/>
              </w:rPr>
              <w:t xml:space="preserve"> Mastery of specialized terminology reflecting the specifics of theological knowledge;</w:t>
            </w:r>
            <w:r w:rsidRPr="003A2D28">
              <w:rPr>
                <w:szCs w:val="28"/>
                <w:lang w:val="en-US"/>
              </w:rPr>
              <w:br/>
              <w:t>• Assessment of the current state of Western theology and its influence on Orthodox theology;</w:t>
            </w:r>
            <w:r w:rsidRPr="003A2D28">
              <w:rPr>
                <w:szCs w:val="28"/>
                <w:lang w:val="en-US"/>
              </w:rPr>
              <w:br/>
              <w:t>• Understanding the diversity of theological cultures in their interaction;</w:t>
            </w:r>
            <w:r w:rsidRPr="003A2D28">
              <w:rPr>
                <w:szCs w:val="28"/>
                <w:lang w:val="en-US"/>
              </w:rPr>
              <w:br/>
              <w:t>• Argumentation, conducting discussions and polemics, and working with scholarly literature.</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3A2D28">
            <w:pPr>
              <w:spacing w:line="240" w:lineRule="auto"/>
              <w:ind w:firstLine="0"/>
              <w:jc w:val="center"/>
              <w:rPr>
                <w:rFonts w:cs="Times New Roman"/>
                <w:szCs w:val="28"/>
              </w:rPr>
            </w:pPr>
            <w:r>
              <w:rPr>
                <w:rFonts w:cs="Times New Roman"/>
                <w:szCs w:val="28"/>
              </w:rPr>
              <w:t>6</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3A2D28">
            <w:pPr>
              <w:spacing w:line="240" w:lineRule="auto"/>
              <w:ind w:firstLine="0"/>
              <w:jc w:val="center"/>
              <w:rPr>
                <w:szCs w:val="28"/>
              </w:rPr>
            </w:pPr>
            <w:r>
              <w:rPr>
                <w:szCs w:val="28"/>
              </w:rPr>
              <w:t>6</w:t>
            </w:r>
            <w:bookmarkStart w:id="0" w:name="_GoBack"/>
            <w:bookmarkEnd w:id="0"/>
            <w:r w:rsidR="002E54AE" w:rsidRPr="000518A1">
              <w:rPr>
                <w:szCs w:val="28"/>
              </w:rPr>
              <w:t xml:space="preserve"> </w:t>
            </w:r>
            <w:proofErr w:type="spellStart"/>
            <w:r w:rsidR="002E54AE" w:rsidRPr="000518A1">
              <w:rPr>
                <w:szCs w:val="28"/>
              </w:rPr>
              <w:t>semester</w:t>
            </w:r>
            <w:proofErr w:type="spellEnd"/>
          </w:p>
        </w:tc>
      </w:tr>
      <w:tr w:rsidR="002E54AE" w:rsidRPr="003A2D2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3A2D28" w:rsidP="002E54AE">
            <w:pPr>
              <w:spacing w:line="240" w:lineRule="auto"/>
              <w:ind w:firstLine="0"/>
              <w:rPr>
                <w:rFonts w:cs="Times New Roman"/>
                <w:szCs w:val="28"/>
              </w:rPr>
            </w:pPr>
            <w:r w:rsidRPr="006F190B">
              <w:t>«</w:t>
            </w:r>
            <w:r>
              <w:t>Догматическое богословие</w:t>
            </w:r>
            <w:r w:rsidRPr="006F190B">
              <w:t>», «</w:t>
            </w:r>
            <w:r>
              <w:t>Основное богословие</w:t>
            </w:r>
            <w:r w:rsidRPr="006F190B">
              <w:t>», «</w:t>
            </w:r>
            <w:r>
              <w:t>Философия</w:t>
            </w:r>
            <w:r w:rsidRPr="00BA51EB">
              <w:t>», «</w:t>
            </w:r>
            <w:r>
              <w:t>Сравнительное богословие</w:t>
            </w:r>
            <w:r w:rsidRPr="00BA51EB">
              <w:t>»</w:t>
            </w:r>
          </w:p>
        </w:tc>
        <w:tc>
          <w:tcPr>
            <w:tcW w:w="5245" w:type="dxa"/>
            <w:tcBorders>
              <w:top w:val="single" w:sz="4" w:space="0" w:color="auto"/>
              <w:left w:val="single" w:sz="4" w:space="0" w:color="auto"/>
              <w:bottom w:val="single" w:sz="4" w:space="0" w:color="auto"/>
              <w:right w:val="single" w:sz="4" w:space="0" w:color="auto"/>
            </w:tcBorders>
            <w:hideMark/>
          </w:tcPr>
          <w:p w:rsidR="002E54AE" w:rsidRPr="003A2D28" w:rsidRDefault="003A2D28" w:rsidP="002E54AE">
            <w:pPr>
              <w:spacing w:line="240" w:lineRule="auto"/>
              <w:ind w:firstLine="0"/>
              <w:rPr>
                <w:szCs w:val="28"/>
                <w:lang w:val="en-US"/>
              </w:rPr>
            </w:pPr>
            <w:r w:rsidRPr="003A2D28">
              <w:rPr>
                <w:szCs w:val="28"/>
                <w:lang w:val="en-US"/>
              </w:rPr>
              <w:t>"Dogmatic Theology", "Fundamental Theology", "Philosophy", "Comparative Theology"</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2660B4" w:rsidP="001D596E">
            <w:pPr>
              <w:spacing w:line="240" w:lineRule="auto"/>
              <w:ind w:firstLine="0"/>
              <w:jc w:val="center"/>
              <w:rPr>
                <w:rFonts w:cs="Times New Roman"/>
                <w:szCs w:val="28"/>
              </w:rPr>
            </w:pP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0518A1" w:rsidRDefault="002660B4">
            <w:pPr>
              <w:spacing w:line="240" w:lineRule="auto"/>
              <w:ind w:firstLine="0"/>
              <w:jc w:val="center"/>
              <w:rPr>
                <w:szCs w:val="28"/>
              </w:rPr>
            </w:pPr>
            <w:r>
              <w:rPr>
                <w:szCs w:val="28"/>
              </w:rPr>
              <w:t>–</w:t>
            </w:r>
          </w:p>
        </w:tc>
      </w:tr>
      <w:tr w:rsidR="002E54AE" w:rsidRPr="003A2D2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lastRenderedPageBreak/>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3A2D28">
            <w:pPr>
              <w:spacing w:line="240" w:lineRule="auto"/>
              <w:ind w:firstLine="0"/>
              <w:jc w:val="center"/>
              <w:rPr>
                <w:rFonts w:cs="Times New Roman"/>
                <w:szCs w:val="28"/>
              </w:rPr>
            </w:pPr>
            <w:r>
              <w:rPr>
                <w:rFonts w:cs="Times New Roman"/>
                <w:szCs w:val="28"/>
              </w:rPr>
              <w:lastRenderedPageBreak/>
              <w:t>30</w:t>
            </w:r>
            <w:r w:rsidR="002E54AE">
              <w:rPr>
                <w:rFonts w:cs="Times New Roman"/>
                <w:szCs w:val="28"/>
              </w:rPr>
              <w:t xml:space="preserve"> аудиторных час</w:t>
            </w:r>
            <w:r w:rsidR="00A80D77">
              <w:rPr>
                <w:rFonts w:cs="Times New Roman"/>
                <w:szCs w:val="28"/>
              </w:rPr>
              <w:t>ов</w:t>
            </w:r>
            <w:r w:rsidR="002E54AE">
              <w:rPr>
                <w:rFonts w:cs="Times New Roman"/>
                <w:szCs w:val="28"/>
              </w:rPr>
              <w:t xml:space="preserve"> /</w:t>
            </w:r>
          </w:p>
          <w:p w:rsidR="002E54AE" w:rsidRDefault="002E54AE" w:rsidP="002660B4">
            <w:pPr>
              <w:spacing w:line="240" w:lineRule="auto"/>
              <w:ind w:firstLine="0"/>
              <w:jc w:val="center"/>
              <w:rPr>
                <w:rFonts w:cs="Times New Roman"/>
                <w:szCs w:val="28"/>
              </w:rPr>
            </w:pPr>
            <w:r>
              <w:rPr>
                <w:rFonts w:cs="Times New Roman"/>
                <w:szCs w:val="28"/>
              </w:rPr>
              <w:t>час</w:t>
            </w:r>
            <w:r w:rsidR="002660B4">
              <w:rPr>
                <w:rFonts w:cs="Times New Roman"/>
                <w:szCs w:val="28"/>
              </w:rPr>
              <w:t>ы</w:t>
            </w:r>
            <w:r>
              <w:rPr>
                <w:rFonts w:cs="Times New Roman"/>
                <w:szCs w:val="28"/>
              </w:rPr>
              <w:t xml:space="preserve"> самостоятельной работы</w:t>
            </w:r>
            <w:r w:rsidR="002660B4">
              <w:rPr>
                <w:rFonts w:cs="Times New Roman"/>
                <w:szCs w:val="28"/>
              </w:rPr>
              <w:t xml:space="preserve"> не предусмотрены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A61DC8" w:rsidRDefault="003A2D28">
            <w:pPr>
              <w:spacing w:line="240" w:lineRule="auto"/>
              <w:ind w:firstLine="0"/>
              <w:jc w:val="center"/>
              <w:rPr>
                <w:szCs w:val="28"/>
                <w:lang w:val="en-US"/>
              </w:rPr>
            </w:pPr>
            <w:r>
              <w:rPr>
                <w:szCs w:val="28"/>
              </w:rPr>
              <w:t>30</w:t>
            </w:r>
            <w:r w:rsidR="00A61DC8" w:rsidRPr="007D4DE6">
              <w:rPr>
                <w:szCs w:val="28"/>
                <w:lang w:val="en-US"/>
              </w:rPr>
              <w:t xml:space="preserve"> </w:t>
            </w:r>
            <w:r w:rsidR="002E54AE" w:rsidRPr="00A61DC8">
              <w:rPr>
                <w:szCs w:val="28"/>
                <w:lang w:val="en-US"/>
              </w:rPr>
              <w:t>classroom hours /</w:t>
            </w:r>
          </w:p>
          <w:p w:rsidR="002E54AE" w:rsidRPr="000C4CF6" w:rsidRDefault="000C4CF6">
            <w:pPr>
              <w:spacing w:line="240" w:lineRule="auto"/>
              <w:ind w:firstLine="0"/>
              <w:jc w:val="center"/>
              <w:rPr>
                <w:rFonts w:cs="Times New Roman"/>
                <w:szCs w:val="28"/>
                <w:lang w:val="en-US"/>
              </w:rPr>
            </w:pPr>
            <w:r w:rsidRPr="000C4CF6">
              <w:rPr>
                <w:rFonts w:cs="Times New Roman"/>
                <w:color w:val="24292F"/>
                <w:szCs w:val="28"/>
                <w:lang w:val="en-US"/>
              </w:rPr>
              <w:t>Independent study hours are not provided</w:t>
            </w:r>
          </w:p>
        </w:tc>
      </w:tr>
      <w:tr w:rsidR="002E54AE" w:rsidRPr="003A2D28"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lastRenderedPageBreak/>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B12770" w:rsidRPr="00B31DCB" w:rsidRDefault="00B12770" w:rsidP="00B12770">
            <w:pPr>
              <w:spacing w:line="240" w:lineRule="auto"/>
              <w:contextualSpacing/>
              <w:rPr>
                <w:szCs w:val="28"/>
                <w:lang w:val="be-BY"/>
              </w:rPr>
            </w:pPr>
            <w:r w:rsidRPr="00B31DCB">
              <w:rPr>
                <w:szCs w:val="28"/>
                <w:lang w:val="be-BY"/>
              </w:rPr>
              <w:t>Для текуще</w:t>
            </w:r>
            <w:r>
              <w:rPr>
                <w:szCs w:val="28"/>
                <w:lang w:val="be-BY"/>
              </w:rPr>
              <w:t>й</w:t>
            </w:r>
            <w:r w:rsidRPr="00B31DCB">
              <w:rPr>
                <w:szCs w:val="28"/>
                <w:lang w:val="be-BY"/>
              </w:rPr>
              <w:t xml:space="preserve"> </w:t>
            </w:r>
            <w:r>
              <w:rPr>
                <w:szCs w:val="28"/>
                <w:lang w:val="be-BY"/>
              </w:rPr>
              <w:t>аттестации</w:t>
            </w:r>
            <w:r w:rsidRPr="00B31DCB">
              <w:rPr>
                <w:szCs w:val="28"/>
                <w:lang w:val="be-BY"/>
              </w:rPr>
              <w:t xml:space="preserve"> используются следующие средства диагностики:</w:t>
            </w:r>
          </w:p>
          <w:p w:rsidR="00B12770" w:rsidRPr="00B31DCB" w:rsidRDefault="00B12770" w:rsidP="00B12770">
            <w:pPr>
              <w:numPr>
                <w:ilvl w:val="0"/>
                <w:numId w:val="4"/>
              </w:numPr>
              <w:tabs>
                <w:tab w:val="left" w:pos="993"/>
              </w:tabs>
              <w:spacing w:line="240" w:lineRule="auto"/>
              <w:ind w:left="325"/>
              <w:contextualSpacing/>
              <w:rPr>
                <w:szCs w:val="28"/>
                <w:lang w:val="be-BY"/>
              </w:rPr>
            </w:pPr>
            <w:r w:rsidRPr="00B31DCB">
              <w:rPr>
                <w:szCs w:val="28"/>
                <w:lang w:val="be-BY"/>
              </w:rPr>
              <w:t>устный опрос на семинарских занятиях;</w:t>
            </w:r>
          </w:p>
          <w:p w:rsidR="00B12770" w:rsidRPr="00B31DCB" w:rsidRDefault="00B12770" w:rsidP="00B12770">
            <w:pPr>
              <w:numPr>
                <w:ilvl w:val="0"/>
                <w:numId w:val="4"/>
              </w:numPr>
              <w:tabs>
                <w:tab w:val="left" w:pos="993"/>
              </w:tabs>
              <w:spacing w:line="240" w:lineRule="auto"/>
              <w:ind w:left="325"/>
              <w:contextualSpacing/>
              <w:rPr>
                <w:szCs w:val="28"/>
                <w:lang w:val="be-BY"/>
              </w:rPr>
            </w:pPr>
            <w:r w:rsidRPr="00B31DCB">
              <w:rPr>
                <w:szCs w:val="28"/>
                <w:lang w:val="be-BY"/>
              </w:rPr>
              <w:t>экспресс-опрос на лекциях;</w:t>
            </w:r>
          </w:p>
          <w:p w:rsidR="002E54AE" w:rsidRPr="00503E20" w:rsidRDefault="00B12770" w:rsidP="00503E20">
            <w:pPr>
              <w:spacing w:line="240" w:lineRule="auto"/>
              <w:rPr>
                <w:rFonts w:eastAsia="Calibri"/>
                <w:szCs w:val="28"/>
                <w:lang w:val="be-BY"/>
              </w:rPr>
            </w:pPr>
            <w:r w:rsidRPr="00C22789">
              <w:rPr>
                <w:szCs w:val="28"/>
                <w:lang w:val="be-BY"/>
              </w:rPr>
              <w:t xml:space="preserve">Формой промежуточной аттестации является </w:t>
            </w:r>
            <w:r>
              <w:rPr>
                <w:szCs w:val="28"/>
                <w:lang w:val="be-BY"/>
              </w:rPr>
              <w:t>зачет</w:t>
            </w:r>
            <w:r w:rsidRPr="00C22789">
              <w:rPr>
                <w:szCs w:val="28"/>
                <w:lang w:val="be-BY"/>
              </w:rPr>
              <w:t>.</w:t>
            </w:r>
          </w:p>
        </w:tc>
        <w:tc>
          <w:tcPr>
            <w:tcW w:w="5245" w:type="dxa"/>
            <w:tcBorders>
              <w:top w:val="single" w:sz="4" w:space="0" w:color="auto"/>
              <w:left w:val="single" w:sz="4" w:space="0" w:color="auto"/>
              <w:bottom w:val="single" w:sz="4" w:space="0" w:color="auto"/>
              <w:right w:val="single" w:sz="4" w:space="0" w:color="auto"/>
            </w:tcBorders>
            <w:hideMark/>
          </w:tcPr>
          <w:p w:rsidR="00503E20" w:rsidRPr="00503E20" w:rsidRDefault="00503E20" w:rsidP="00503E20">
            <w:pPr>
              <w:spacing w:line="240" w:lineRule="auto"/>
              <w:ind w:firstLine="598"/>
              <w:rPr>
                <w:szCs w:val="28"/>
                <w:lang w:val="en-US"/>
              </w:rPr>
            </w:pPr>
            <w:r w:rsidRPr="00503E20">
              <w:rPr>
                <w:szCs w:val="28"/>
                <w:lang w:val="en-US"/>
              </w:rPr>
              <w:t>The following diagnostic tools are used for current assessment:</w:t>
            </w:r>
          </w:p>
          <w:p w:rsidR="00503E20" w:rsidRPr="00503E20" w:rsidRDefault="00503E20" w:rsidP="00503E20">
            <w:pPr>
              <w:numPr>
                <w:ilvl w:val="0"/>
                <w:numId w:val="37"/>
              </w:numPr>
              <w:spacing w:line="240" w:lineRule="auto"/>
              <w:rPr>
                <w:szCs w:val="28"/>
                <w:lang w:val="en-US"/>
              </w:rPr>
            </w:pPr>
            <w:r w:rsidRPr="00503E20">
              <w:rPr>
                <w:szCs w:val="28"/>
                <w:lang w:val="en-US"/>
              </w:rPr>
              <w:t>oral questioning during seminar sessions;</w:t>
            </w:r>
          </w:p>
          <w:p w:rsidR="00503E20" w:rsidRPr="00503E20" w:rsidRDefault="00503E20" w:rsidP="00503E20">
            <w:pPr>
              <w:numPr>
                <w:ilvl w:val="0"/>
                <w:numId w:val="37"/>
              </w:numPr>
              <w:spacing w:line="240" w:lineRule="auto"/>
              <w:rPr>
                <w:szCs w:val="28"/>
              </w:rPr>
            </w:pPr>
            <w:proofErr w:type="spellStart"/>
            <w:r w:rsidRPr="00503E20">
              <w:rPr>
                <w:szCs w:val="28"/>
              </w:rPr>
              <w:t>quick</w:t>
            </w:r>
            <w:proofErr w:type="spellEnd"/>
            <w:r w:rsidRPr="00503E20">
              <w:rPr>
                <w:szCs w:val="28"/>
              </w:rPr>
              <w:t xml:space="preserve"> </w:t>
            </w:r>
            <w:proofErr w:type="spellStart"/>
            <w:r w:rsidRPr="00503E20">
              <w:rPr>
                <w:szCs w:val="28"/>
              </w:rPr>
              <w:t>quizzes</w:t>
            </w:r>
            <w:proofErr w:type="spellEnd"/>
            <w:r w:rsidRPr="00503E20">
              <w:rPr>
                <w:szCs w:val="28"/>
              </w:rPr>
              <w:t xml:space="preserve"> </w:t>
            </w:r>
            <w:proofErr w:type="spellStart"/>
            <w:r w:rsidRPr="00503E20">
              <w:rPr>
                <w:szCs w:val="28"/>
              </w:rPr>
              <w:t>during</w:t>
            </w:r>
            <w:proofErr w:type="spellEnd"/>
            <w:r w:rsidRPr="00503E20">
              <w:rPr>
                <w:szCs w:val="28"/>
              </w:rPr>
              <w:t xml:space="preserve"> </w:t>
            </w:r>
            <w:proofErr w:type="spellStart"/>
            <w:r w:rsidRPr="00503E20">
              <w:rPr>
                <w:szCs w:val="28"/>
              </w:rPr>
              <w:t>lectures</w:t>
            </w:r>
            <w:proofErr w:type="spellEnd"/>
            <w:r w:rsidRPr="00503E20">
              <w:rPr>
                <w:szCs w:val="28"/>
              </w:rPr>
              <w:t>;</w:t>
            </w:r>
          </w:p>
          <w:p w:rsidR="00503E20" w:rsidRPr="00503E20" w:rsidRDefault="00503E20" w:rsidP="00503E20">
            <w:pPr>
              <w:spacing w:line="240" w:lineRule="auto"/>
              <w:ind w:firstLine="598"/>
              <w:rPr>
                <w:szCs w:val="28"/>
                <w:lang w:val="en-US"/>
              </w:rPr>
            </w:pPr>
            <w:r w:rsidRPr="00503E20">
              <w:rPr>
                <w:szCs w:val="28"/>
                <w:lang w:val="en-US"/>
              </w:rPr>
              <w:t>The form of interim assessment is a pass/fail exam.</w:t>
            </w:r>
          </w:p>
          <w:p w:rsidR="002E54AE" w:rsidRPr="00503E20" w:rsidRDefault="002E54AE" w:rsidP="001D596E">
            <w:pPr>
              <w:spacing w:line="240" w:lineRule="auto"/>
              <w:ind w:firstLine="0"/>
              <w:rPr>
                <w:szCs w:val="28"/>
                <w:lang w:val="en-US"/>
              </w:rPr>
            </w:pPr>
          </w:p>
        </w:tc>
      </w:tr>
    </w:tbl>
    <w:p w:rsidR="006F4E33" w:rsidRPr="00503E20" w:rsidRDefault="006F4E33" w:rsidP="000C0C55">
      <w:pPr>
        <w:rPr>
          <w:lang w:val="en-US"/>
        </w:rPr>
      </w:pPr>
    </w:p>
    <w:sectPr w:rsidR="006F4E33" w:rsidRPr="00503E20"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F70"/>
    <w:multiLevelType w:val="multilevel"/>
    <w:tmpl w:val="32D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46216"/>
    <w:multiLevelType w:val="hybridMultilevel"/>
    <w:tmpl w:val="5C22F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C270F"/>
    <w:multiLevelType w:val="hybridMultilevel"/>
    <w:tmpl w:val="47005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CD6646"/>
    <w:multiLevelType w:val="multilevel"/>
    <w:tmpl w:val="BE6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4866"/>
    <w:multiLevelType w:val="hybridMultilevel"/>
    <w:tmpl w:val="5A6C7132"/>
    <w:lvl w:ilvl="0" w:tplc="96B4FF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D259D4"/>
    <w:multiLevelType w:val="hybridMultilevel"/>
    <w:tmpl w:val="7000226E"/>
    <w:lvl w:ilvl="0" w:tplc="DAA467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FA24EB"/>
    <w:multiLevelType w:val="multilevel"/>
    <w:tmpl w:val="017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E37C8"/>
    <w:multiLevelType w:val="multilevel"/>
    <w:tmpl w:val="4D6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90E33"/>
    <w:multiLevelType w:val="hybridMultilevel"/>
    <w:tmpl w:val="B6A8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7610"/>
    <w:multiLevelType w:val="multilevel"/>
    <w:tmpl w:val="3BD2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41490"/>
    <w:multiLevelType w:val="hybridMultilevel"/>
    <w:tmpl w:val="367C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D051D"/>
    <w:multiLevelType w:val="multilevel"/>
    <w:tmpl w:val="A950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D654B"/>
    <w:multiLevelType w:val="hybridMultilevel"/>
    <w:tmpl w:val="901CE7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ED432B6"/>
    <w:multiLevelType w:val="multilevel"/>
    <w:tmpl w:val="5F1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01559"/>
    <w:multiLevelType w:val="multilevel"/>
    <w:tmpl w:val="62BA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B5E66"/>
    <w:multiLevelType w:val="hybridMultilevel"/>
    <w:tmpl w:val="8CA88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7C1762"/>
    <w:multiLevelType w:val="multilevel"/>
    <w:tmpl w:val="745E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E236A"/>
    <w:multiLevelType w:val="multilevel"/>
    <w:tmpl w:val="92AA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75C44"/>
    <w:multiLevelType w:val="multilevel"/>
    <w:tmpl w:val="E63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C426E"/>
    <w:multiLevelType w:val="multilevel"/>
    <w:tmpl w:val="83B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302C0"/>
    <w:multiLevelType w:val="multilevel"/>
    <w:tmpl w:val="65E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B455BA"/>
    <w:multiLevelType w:val="multilevel"/>
    <w:tmpl w:val="0922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33491A"/>
    <w:multiLevelType w:val="hybridMultilevel"/>
    <w:tmpl w:val="43907B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0C76626"/>
    <w:multiLevelType w:val="hybridMultilevel"/>
    <w:tmpl w:val="648009E8"/>
    <w:lvl w:ilvl="0" w:tplc="05167D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A10EB1"/>
    <w:multiLevelType w:val="multilevel"/>
    <w:tmpl w:val="BC6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5696D"/>
    <w:multiLevelType w:val="multilevel"/>
    <w:tmpl w:val="A9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B0112"/>
    <w:multiLevelType w:val="multilevel"/>
    <w:tmpl w:val="6B5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DA45F1"/>
    <w:multiLevelType w:val="hybridMultilevel"/>
    <w:tmpl w:val="F50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424BD"/>
    <w:multiLevelType w:val="hybridMultilevel"/>
    <w:tmpl w:val="2F006E8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C667CD"/>
    <w:multiLevelType w:val="hybridMultilevel"/>
    <w:tmpl w:val="EB0A7C74"/>
    <w:lvl w:ilvl="0" w:tplc="AEFA2414">
      <w:start w:val="7"/>
      <w:numFmt w:val="bullet"/>
      <w:lvlText w:val="–"/>
      <w:lvlJc w:val="left"/>
      <w:pPr>
        <w:ind w:left="928" w:hanging="360"/>
      </w:pPr>
      <w:rPr>
        <w:rFonts w:ascii="Times New Roman" w:eastAsia="Times New Roman" w:hAnsi="Times New Roman"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6E84870"/>
    <w:multiLevelType w:val="hybridMultilevel"/>
    <w:tmpl w:val="73F8514C"/>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BA87D6D"/>
    <w:multiLevelType w:val="hybridMultilevel"/>
    <w:tmpl w:val="3162C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33" w15:restartNumberingAfterBreak="0">
    <w:nsid w:val="5E3C6D77"/>
    <w:multiLevelType w:val="hybridMultilevel"/>
    <w:tmpl w:val="66FAE5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EC20361"/>
    <w:multiLevelType w:val="multilevel"/>
    <w:tmpl w:val="79C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C0EF7"/>
    <w:multiLevelType w:val="multilevel"/>
    <w:tmpl w:val="ABA4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845CF"/>
    <w:multiLevelType w:val="multilevel"/>
    <w:tmpl w:val="D5F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C44EA7"/>
    <w:multiLevelType w:val="multilevel"/>
    <w:tmpl w:val="4D30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468DF"/>
    <w:multiLevelType w:val="hybridMultilevel"/>
    <w:tmpl w:val="E984F8A4"/>
    <w:lvl w:ilvl="0" w:tplc="8CDA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3A7E0B"/>
    <w:multiLevelType w:val="hybridMultilevel"/>
    <w:tmpl w:val="E59C1C1C"/>
    <w:lvl w:ilvl="0" w:tplc="C0FAC71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78D2F30"/>
    <w:multiLevelType w:val="multilevel"/>
    <w:tmpl w:val="E092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B40A32"/>
    <w:multiLevelType w:val="multilevel"/>
    <w:tmpl w:val="C14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
  </w:num>
  <w:num w:numId="3">
    <w:abstractNumId w:val="29"/>
  </w:num>
  <w:num w:numId="4">
    <w:abstractNumId w:val="22"/>
  </w:num>
  <w:num w:numId="5">
    <w:abstractNumId w:val="31"/>
  </w:num>
  <w:num w:numId="6">
    <w:abstractNumId w:val="36"/>
  </w:num>
  <w:num w:numId="7">
    <w:abstractNumId w:val="21"/>
  </w:num>
  <w:num w:numId="8">
    <w:abstractNumId w:val="34"/>
  </w:num>
  <w:num w:numId="9">
    <w:abstractNumId w:val="33"/>
  </w:num>
  <w:num w:numId="10">
    <w:abstractNumId w:val="8"/>
  </w:num>
  <w:num w:numId="11">
    <w:abstractNumId w:val="27"/>
  </w:num>
  <w:num w:numId="12">
    <w:abstractNumId w:val="0"/>
  </w:num>
  <w:num w:numId="13">
    <w:abstractNumId w:val="18"/>
  </w:num>
  <w:num w:numId="14">
    <w:abstractNumId w:val="37"/>
  </w:num>
  <w:num w:numId="15">
    <w:abstractNumId w:val="25"/>
  </w:num>
  <w:num w:numId="16">
    <w:abstractNumId w:val="17"/>
  </w:num>
  <w:num w:numId="17">
    <w:abstractNumId w:val="41"/>
  </w:num>
  <w:num w:numId="18">
    <w:abstractNumId w:val="23"/>
  </w:num>
  <w:num w:numId="19">
    <w:abstractNumId w:val="39"/>
  </w:num>
  <w:num w:numId="20">
    <w:abstractNumId w:val="5"/>
  </w:num>
  <w:num w:numId="21">
    <w:abstractNumId w:val="28"/>
  </w:num>
  <w:num w:numId="22">
    <w:abstractNumId w:val="30"/>
  </w:num>
  <w:num w:numId="23">
    <w:abstractNumId w:val="38"/>
  </w:num>
  <w:num w:numId="24">
    <w:abstractNumId w:val="40"/>
  </w:num>
  <w:num w:numId="25">
    <w:abstractNumId w:val="13"/>
  </w:num>
  <w:num w:numId="26">
    <w:abstractNumId w:val="7"/>
  </w:num>
  <w:num w:numId="27">
    <w:abstractNumId w:val="11"/>
  </w:num>
  <w:num w:numId="28">
    <w:abstractNumId w:val="3"/>
  </w:num>
  <w:num w:numId="29">
    <w:abstractNumId w:val="26"/>
  </w:num>
  <w:num w:numId="30">
    <w:abstractNumId w:val="20"/>
  </w:num>
  <w:num w:numId="31">
    <w:abstractNumId w:val="19"/>
  </w:num>
  <w:num w:numId="32">
    <w:abstractNumId w:val="35"/>
  </w:num>
  <w:num w:numId="33">
    <w:abstractNumId w:val="16"/>
  </w:num>
  <w:num w:numId="34">
    <w:abstractNumId w:val="6"/>
  </w:num>
  <w:num w:numId="35">
    <w:abstractNumId w:val="24"/>
  </w:num>
  <w:num w:numId="36">
    <w:abstractNumId w:val="14"/>
  </w:num>
  <w:num w:numId="37">
    <w:abstractNumId w:val="9"/>
  </w:num>
  <w:num w:numId="38">
    <w:abstractNumId w:val="10"/>
  </w:num>
  <w:num w:numId="39">
    <w:abstractNumId w:val="1"/>
  </w:num>
  <w:num w:numId="40">
    <w:abstractNumId w:val="15"/>
  </w:num>
  <w:num w:numId="41">
    <w:abstractNumId w:val="1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518A1"/>
    <w:rsid w:val="000C0C55"/>
    <w:rsid w:val="000C4CF6"/>
    <w:rsid w:val="00115757"/>
    <w:rsid w:val="00175B0C"/>
    <w:rsid w:val="001D596E"/>
    <w:rsid w:val="001E5E47"/>
    <w:rsid w:val="002449CD"/>
    <w:rsid w:val="002660B4"/>
    <w:rsid w:val="00272294"/>
    <w:rsid w:val="002E54AE"/>
    <w:rsid w:val="0036564B"/>
    <w:rsid w:val="003A2D28"/>
    <w:rsid w:val="00503E20"/>
    <w:rsid w:val="00543675"/>
    <w:rsid w:val="0059351C"/>
    <w:rsid w:val="00673D67"/>
    <w:rsid w:val="006F4E33"/>
    <w:rsid w:val="00740670"/>
    <w:rsid w:val="007D4DE6"/>
    <w:rsid w:val="00891EFD"/>
    <w:rsid w:val="008E5090"/>
    <w:rsid w:val="00940E94"/>
    <w:rsid w:val="00A61DC8"/>
    <w:rsid w:val="00A80D77"/>
    <w:rsid w:val="00B12770"/>
    <w:rsid w:val="00BA4ADE"/>
    <w:rsid w:val="00C80956"/>
    <w:rsid w:val="00D56109"/>
    <w:rsid w:val="00D71412"/>
    <w:rsid w:val="00E0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AC41"/>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80D77"/>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75B0C"/>
    <w:rPr>
      <w:b/>
      <w:bCs/>
    </w:rPr>
  </w:style>
  <w:style w:type="paragraph" w:styleId="a7">
    <w:name w:val="Normal (Web)"/>
    <w:basedOn w:val="a"/>
    <w:uiPriority w:val="99"/>
    <w:semiHidden/>
    <w:unhideWhenUsed/>
    <w:rsid w:val="000518A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313">
      <w:bodyDiv w:val="1"/>
      <w:marLeft w:val="0"/>
      <w:marRight w:val="0"/>
      <w:marTop w:val="0"/>
      <w:marBottom w:val="0"/>
      <w:divBdr>
        <w:top w:val="none" w:sz="0" w:space="0" w:color="auto"/>
        <w:left w:val="none" w:sz="0" w:space="0" w:color="auto"/>
        <w:bottom w:val="none" w:sz="0" w:space="0" w:color="auto"/>
        <w:right w:val="none" w:sz="0" w:space="0" w:color="auto"/>
      </w:divBdr>
    </w:div>
    <w:div w:id="204486383">
      <w:bodyDiv w:val="1"/>
      <w:marLeft w:val="0"/>
      <w:marRight w:val="0"/>
      <w:marTop w:val="0"/>
      <w:marBottom w:val="0"/>
      <w:divBdr>
        <w:top w:val="none" w:sz="0" w:space="0" w:color="auto"/>
        <w:left w:val="none" w:sz="0" w:space="0" w:color="auto"/>
        <w:bottom w:val="none" w:sz="0" w:space="0" w:color="auto"/>
        <w:right w:val="none" w:sz="0" w:space="0" w:color="auto"/>
      </w:divBdr>
    </w:div>
    <w:div w:id="207956494">
      <w:bodyDiv w:val="1"/>
      <w:marLeft w:val="0"/>
      <w:marRight w:val="0"/>
      <w:marTop w:val="0"/>
      <w:marBottom w:val="0"/>
      <w:divBdr>
        <w:top w:val="none" w:sz="0" w:space="0" w:color="auto"/>
        <w:left w:val="none" w:sz="0" w:space="0" w:color="auto"/>
        <w:bottom w:val="none" w:sz="0" w:space="0" w:color="auto"/>
        <w:right w:val="none" w:sz="0" w:space="0" w:color="auto"/>
      </w:divBdr>
    </w:div>
    <w:div w:id="277761393">
      <w:bodyDiv w:val="1"/>
      <w:marLeft w:val="0"/>
      <w:marRight w:val="0"/>
      <w:marTop w:val="0"/>
      <w:marBottom w:val="0"/>
      <w:divBdr>
        <w:top w:val="none" w:sz="0" w:space="0" w:color="auto"/>
        <w:left w:val="none" w:sz="0" w:space="0" w:color="auto"/>
        <w:bottom w:val="none" w:sz="0" w:space="0" w:color="auto"/>
        <w:right w:val="none" w:sz="0" w:space="0" w:color="auto"/>
      </w:divBdr>
    </w:div>
    <w:div w:id="280306449">
      <w:bodyDiv w:val="1"/>
      <w:marLeft w:val="0"/>
      <w:marRight w:val="0"/>
      <w:marTop w:val="0"/>
      <w:marBottom w:val="0"/>
      <w:divBdr>
        <w:top w:val="none" w:sz="0" w:space="0" w:color="auto"/>
        <w:left w:val="none" w:sz="0" w:space="0" w:color="auto"/>
        <w:bottom w:val="none" w:sz="0" w:space="0" w:color="auto"/>
        <w:right w:val="none" w:sz="0" w:space="0" w:color="auto"/>
      </w:divBdr>
    </w:div>
    <w:div w:id="347563197">
      <w:bodyDiv w:val="1"/>
      <w:marLeft w:val="0"/>
      <w:marRight w:val="0"/>
      <w:marTop w:val="0"/>
      <w:marBottom w:val="0"/>
      <w:divBdr>
        <w:top w:val="none" w:sz="0" w:space="0" w:color="auto"/>
        <w:left w:val="none" w:sz="0" w:space="0" w:color="auto"/>
        <w:bottom w:val="none" w:sz="0" w:space="0" w:color="auto"/>
        <w:right w:val="none" w:sz="0" w:space="0" w:color="auto"/>
      </w:divBdr>
    </w:div>
    <w:div w:id="372923480">
      <w:bodyDiv w:val="1"/>
      <w:marLeft w:val="0"/>
      <w:marRight w:val="0"/>
      <w:marTop w:val="0"/>
      <w:marBottom w:val="0"/>
      <w:divBdr>
        <w:top w:val="none" w:sz="0" w:space="0" w:color="auto"/>
        <w:left w:val="none" w:sz="0" w:space="0" w:color="auto"/>
        <w:bottom w:val="none" w:sz="0" w:space="0" w:color="auto"/>
        <w:right w:val="none" w:sz="0" w:space="0" w:color="auto"/>
      </w:divBdr>
    </w:div>
    <w:div w:id="531193515">
      <w:bodyDiv w:val="1"/>
      <w:marLeft w:val="0"/>
      <w:marRight w:val="0"/>
      <w:marTop w:val="0"/>
      <w:marBottom w:val="0"/>
      <w:divBdr>
        <w:top w:val="none" w:sz="0" w:space="0" w:color="auto"/>
        <w:left w:val="none" w:sz="0" w:space="0" w:color="auto"/>
        <w:bottom w:val="none" w:sz="0" w:space="0" w:color="auto"/>
        <w:right w:val="none" w:sz="0" w:space="0" w:color="auto"/>
      </w:divBdr>
    </w:div>
    <w:div w:id="545987006">
      <w:bodyDiv w:val="1"/>
      <w:marLeft w:val="0"/>
      <w:marRight w:val="0"/>
      <w:marTop w:val="0"/>
      <w:marBottom w:val="0"/>
      <w:divBdr>
        <w:top w:val="none" w:sz="0" w:space="0" w:color="auto"/>
        <w:left w:val="none" w:sz="0" w:space="0" w:color="auto"/>
        <w:bottom w:val="none" w:sz="0" w:space="0" w:color="auto"/>
        <w:right w:val="none" w:sz="0" w:space="0" w:color="auto"/>
      </w:divBdr>
    </w:div>
    <w:div w:id="661814282">
      <w:bodyDiv w:val="1"/>
      <w:marLeft w:val="0"/>
      <w:marRight w:val="0"/>
      <w:marTop w:val="0"/>
      <w:marBottom w:val="0"/>
      <w:divBdr>
        <w:top w:val="none" w:sz="0" w:space="0" w:color="auto"/>
        <w:left w:val="none" w:sz="0" w:space="0" w:color="auto"/>
        <w:bottom w:val="none" w:sz="0" w:space="0" w:color="auto"/>
        <w:right w:val="none" w:sz="0" w:space="0" w:color="auto"/>
      </w:divBdr>
    </w:div>
    <w:div w:id="693725929">
      <w:bodyDiv w:val="1"/>
      <w:marLeft w:val="0"/>
      <w:marRight w:val="0"/>
      <w:marTop w:val="0"/>
      <w:marBottom w:val="0"/>
      <w:divBdr>
        <w:top w:val="none" w:sz="0" w:space="0" w:color="auto"/>
        <w:left w:val="none" w:sz="0" w:space="0" w:color="auto"/>
        <w:bottom w:val="none" w:sz="0" w:space="0" w:color="auto"/>
        <w:right w:val="none" w:sz="0" w:space="0" w:color="auto"/>
      </w:divBdr>
    </w:div>
    <w:div w:id="739718456">
      <w:bodyDiv w:val="1"/>
      <w:marLeft w:val="0"/>
      <w:marRight w:val="0"/>
      <w:marTop w:val="0"/>
      <w:marBottom w:val="0"/>
      <w:divBdr>
        <w:top w:val="none" w:sz="0" w:space="0" w:color="auto"/>
        <w:left w:val="none" w:sz="0" w:space="0" w:color="auto"/>
        <w:bottom w:val="none" w:sz="0" w:space="0" w:color="auto"/>
        <w:right w:val="none" w:sz="0" w:space="0" w:color="auto"/>
      </w:divBdr>
    </w:div>
    <w:div w:id="752244688">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863175603">
      <w:bodyDiv w:val="1"/>
      <w:marLeft w:val="0"/>
      <w:marRight w:val="0"/>
      <w:marTop w:val="0"/>
      <w:marBottom w:val="0"/>
      <w:divBdr>
        <w:top w:val="none" w:sz="0" w:space="0" w:color="auto"/>
        <w:left w:val="none" w:sz="0" w:space="0" w:color="auto"/>
        <w:bottom w:val="none" w:sz="0" w:space="0" w:color="auto"/>
        <w:right w:val="none" w:sz="0" w:space="0" w:color="auto"/>
      </w:divBdr>
    </w:div>
    <w:div w:id="916132175">
      <w:bodyDiv w:val="1"/>
      <w:marLeft w:val="0"/>
      <w:marRight w:val="0"/>
      <w:marTop w:val="0"/>
      <w:marBottom w:val="0"/>
      <w:divBdr>
        <w:top w:val="none" w:sz="0" w:space="0" w:color="auto"/>
        <w:left w:val="none" w:sz="0" w:space="0" w:color="auto"/>
        <w:bottom w:val="none" w:sz="0" w:space="0" w:color="auto"/>
        <w:right w:val="none" w:sz="0" w:space="0" w:color="auto"/>
      </w:divBdr>
    </w:div>
    <w:div w:id="933898188">
      <w:bodyDiv w:val="1"/>
      <w:marLeft w:val="0"/>
      <w:marRight w:val="0"/>
      <w:marTop w:val="0"/>
      <w:marBottom w:val="0"/>
      <w:divBdr>
        <w:top w:val="none" w:sz="0" w:space="0" w:color="auto"/>
        <w:left w:val="none" w:sz="0" w:space="0" w:color="auto"/>
        <w:bottom w:val="none" w:sz="0" w:space="0" w:color="auto"/>
        <w:right w:val="none" w:sz="0" w:space="0" w:color="auto"/>
      </w:divBdr>
    </w:div>
    <w:div w:id="1244797721">
      <w:bodyDiv w:val="1"/>
      <w:marLeft w:val="0"/>
      <w:marRight w:val="0"/>
      <w:marTop w:val="0"/>
      <w:marBottom w:val="0"/>
      <w:divBdr>
        <w:top w:val="none" w:sz="0" w:space="0" w:color="auto"/>
        <w:left w:val="none" w:sz="0" w:space="0" w:color="auto"/>
        <w:bottom w:val="none" w:sz="0" w:space="0" w:color="auto"/>
        <w:right w:val="none" w:sz="0" w:space="0" w:color="auto"/>
      </w:divBdr>
    </w:div>
    <w:div w:id="1286429314">
      <w:bodyDiv w:val="1"/>
      <w:marLeft w:val="0"/>
      <w:marRight w:val="0"/>
      <w:marTop w:val="0"/>
      <w:marBottom w:val="0"/>
      <w:divBdr>
        <w:top w:val="none" w:sz="0" w:space="0" w:color="auto"/>
        <w:left w:val="none" w:sz="0" w:space="0" w:color="auto"/>
        <w:bottom w:val="none" w:sz="0" w:space="0" w:color="auto"/>
        <w:right w:val="none" w:sz="0" w:space="0" w:color="auto"/>
      </w:divBdr>
    </w:div>
    <w:div w:id="1310865966">
      <w:bodyDiv w:val="1"/>
      <w:marLeft w:val="0"/>
      <w:marRight w:val="0"/>
      <w:marTop w:val="0"/>
      <w:marBottom w:val="0"/>
      <w:divBdr>
        <w:top w:val="none" w:sz="0" w:space="0" w:color="auto"/>
        <w:left w:val="none" w:sz="0" w:space="0" w:color="auto"/>
        <w:bottom w:val="none" w:sz="0" w:space="0" w:color="auto"/>
        <w:right w:val="none" w:sz="0" w:space="0" w:color="auto"/>
      </w:divBdr>
    </w:div>
    <w:div w:id="1359236252">
      <w:bodyDiv w:val="1"/>
      <w:marLeft w:val="0"/>
      <w:marRight w:val="0"/>
      <w:marTop w:val="0"/>
      <w:marBottom w:val="0"/>
      <w:divBdr>
        <w:top w:val="none" w:sz="0" w:space="0" w:color="auto"/>
        <w:left w:val="none" w:sz="0" w:space="0" w:color="auto"/>
        <w:bottom w:val="none" w:sz="0" w:space="0" w:color="auto"/>
        <w:right w:val="none" w:sz="0" w:space="0" w:color="auto"/>
      </w:divBdr>
    </w:div>
    <w:div w:id="1764762478">
      <w:bodyDiv w:val="1"/>
      <w:marLeft w:val="0"/>
      <w:marRight w:val="0"/>
      <w:marTop w:val="0"/>
      <w:marBottom w:val="0"/>
      <w:divBdr>
        <w:top w:val="none" w:sz="0" w:space="0" w:color="auto"/>
        <w:left w:val="none" w:sz="0" w:space="0" w:color="auto"/>
        <w:bottom w:val="none" w:sz="0" w:space="0" w:color="auto"/>
        <w:right w:val="none" w:sz="0" w:space="0" w:color="auto"/>
      </w:divBdr>
    </w:div>
    <w:div w:id="1765296281">
      <w:bodyDiv w:val="1"/>
      <w:marLeft w:val="0"/>
      <w:marRight w:val="0"/>
      <w:marTop w:val="0"/>
      <w:marBottom w:val="0"/>
      <w:divBdr>
        <w:top w:val="none" w:sz="0" w:space="0" w:color="auto"/>
        <w:left w:val="none" w:sz="0" w:space="0" w:color="auto"/>
        <w:bottom w:val="none" w:sz="0" w:space="0" w:color="auto"/>
        <w:right w:val="none" w:sz="0" w:space="0" w:color="auto"/>
      </w:divBdr>
    </w:div>
    <w:div w:id="1817646436">
      <w:bodyDiv w:val="1"/>
      <w:marLeft w:val="0"/>
      <w:marRight w:val="0"/>
      <w:marTop w:val="0"/>
      <w:marBottom w:val="0"/>
      <w:divBdr>
        <w:top w:val="none" w:sz="0" w:space="0" w:color="auto"/>
        <w:left w:val="none" w:sz="0" w:space="0" w:color="auto"/>
        <w:bottom w:val="none" w:sz="0" w:space="0" w:color="auto"/>
        <w:right w:val="none" w:sz="0" w:space="0" w:color="auto"/>
      </w:divBdr>
    </w:div>
    <w:div w:id="2046826583">
      <w:bodyDiv w:val="1"/>
      <w:marLeft w:val="0"/>
      <w:marRight w:val="0"/>
      <w:marTop w:val="0"/>
      <w:marBottom w:val="0"/>
      <w:divBdr>
        <w:top w:val="none" w:sz="0" w:space="0" w:color="auto"/>
        <w:left w:val="none" w:sz="0" w:space="0" w:color="auto"/>
        <w:bottom w:val="none" w:sz="0" w:space="0" w:color="auto"/>
        <w:right w:val="none" w:sz="0" w:space="0" w:color="auto"/>
      </w:divBdr>
    </w:div>
    <w:div w:id="20950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2</cp:revision>
  <dcterms:created xsi:type="dcterms:W3CDTF">2025-02-24T10:05:00Z</dcterms:created>
  <dcterms:modified xsi:type="dcterms:W3CDTF">2025-02-24T10:05:00Z</dcterms:modified>
</cp:coreProperties>
</file>