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07" w:rsidRPr="00377207" w:rsidRDefault="00065F76" w:rsidP="00065F76">
      <w:pPr>
        <w:spacing w:before="1"/>
        <w:ind w:left="4956" w:right="51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207" w:rsidRPr="00377207">
        <w:rPr>
          <w:sz w:val="28"/>
          <w:szCs w:val="28"/>
        </w:rPr>
        <w:t xml:space="preserve">УТВЕРЖДЕНО </w:t>
      </w:r>
    </w:p>
    <w:p w:rsidR="00377207" w:rsidRDefault="00377207" w:rsidP="00065F76">
      <w:pPr>
        <w:spacing w:before="1"/>
        <w:ind w:left="4956" w:right="51" w:firstLine="708"/>
        <w:jc w:val="center"/>
        <w:rPr>
          <w:sz w:val="28"/>
          <w:szCs w:val="28"/>
        </w:rPr>
      </w:pPr>
      <w:r w:rsidRPr="00377207">
        <w:rPr>
          <w:sz w:val="28"/>
          <w:szCs w:val="28"/>
        </w:rPr>
        <w:t xml:space="preserve">Приказ ректора </w:t>
      </w:r>
    </w:p>
    <w:p w:rsidR="00377207" w:rsidRPr="00377207" w:rsidRDefault="00377207" w:rsidP="00065F76">
      <w:pPr>
        <w:spacing w:before="1"/>
        <w:ind w:right="51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Института теологии </w:t>
      </w:r>
      <w:r w:rsidRPr="00377207">
        <w:rPr>
          <w:sz w:val="28"/>
          <w:szCs w:val="28"/>
        </w:rPr>
        <w:t xml:space="preserve">БГУ </w:t>
      </w:r>
    </w:p>
    <w:p w:rsidR="00377207" w:rsidRPr="00377207" w:rsidRDefault="00065F76" w:rsidP="00065F76">
      <w:pPr>
        <w:spacing w:before="1"/>
        <w:ind w:left="5664" w:right="51" w:firstLine="708"/>
        <w:jc w:val="center"/>
        <w:rPr>
          <w:b/>
          <w:spacing w:val="-8"/>
          <w:sz w:val="28"/>
          <w:szCs w:val="28"/>
        </w:rPr>
      </w:pPr>
      <w:r>
        <w:rPr>
          <w:sz w:val="28"/>
          <w:szCs w:val="28"/>
        </w:rPr>
        <w:t>__________</w:t>
      </w:r>
      <w:r w:rsidR="00377207" w:rsidRPr="00377207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377207" w:rsidRDefault="00377207" w:rsidP="002D4957">
      <w:pPr>
        <w:spacing w:before="1"/>
        <w:jc w:val="center"/>
        <w:rPr>
          <w:b/>
          <w:spacing w:val="-8"/>
          <w:sz w:val="28"/>
        </w:rPr>
      </w:pPr>
    </w:p>
    <w:p w:rsidR="007A6F87" w:rsidRPr="00F32F03" w:rsidRDefault="007A6F87" w:rsidP="007A6F87">
      <w:pPr>
        <w:spacing w:before="1"/>
        <w:jc w:val="center"/>
        <w:rPr>
          <w:spacing w:val="-12"/>
          <w:sz w:val="28"/>
        </w:rPr>
      </w:pPr>
      <w:r w:rsidRPr="00F32F03">
        <w:rPr>
          <w:spacing w:val="-8"/>
          <w:sz w:val="28"/>
        </w:rPr>
        <w:t xml:space="preserve">ПОЛОЖЕНИЕ О </w:t>
      </w:r>
      <w:r w:rsidRPr="00F32F03">
        <w:rPr>
          <w:spacing w:val="-4"/>
          <w:sz w:val="28"/>
        </w:rPr>
        <w:t>КОМИССИИ</w:t>
      </w:r>
      <w:r w:rsidRPr="00F32F03">
        <w:rPr>
          <w:spacing w:val="-10"/>
          <w:sz w:val="28"/>
        </w:rPr>
        <w:t xml:space="preserve"> </w:t>
      </w:r>
      <w:r w:rsidRPr="00F32F03">
        <w:rPr>
          <w:spacing w:val="-4"/>
          <w:sz w:val="28"/>
        </w:rPr>
        <w:t>ПО</w:t>
      </w:r>
      <w:r w:rsidRPr="00F32F03">
        <w:rPr>
          <w:spacing w:val="-10"/>
          <w:sz w:val="28"/>
        </w:rPr>
        <w:t xml:space="preserve"> </w:t>
      </w:r>
      <w:r w:rsidRPr="00F32F03">
        <w:rPr>
          <w:spacing w:val="-4"/>
          <w:sz w:val="28"/>
        </w:rPr>
        <w:t>РАЗРЕШЕНИЮ</w:t>
      </w:r>
      <w:r w:rsidRPr="00F32F03">
        <w:rPr>
          <w:spacing w:val="-9"/>
          <w:sz w:val="28"/>
        </w:rPr>
        <w:t xml:space="preserve"> </w:t>
      </w:r>
      <w:r w:rsidRPr="00F32F03">
        <w:rPr>
          <w:spacing w:val="-4"/>
          <w:sz w:val="28"/>
        </w:rPr>
        <w:t>КОНФЛИКТА</w:t>
      </w:r>
      <w:r w:rsidRPr="00F32F03">
        <w:rPr>
          <w:spacing w:val="-9"/>
          <w:sz w:val="28"/>
        </w:rPr>
        <w:t xml:space="preserve"> </w:t>
      </w:r>
      <w:r w:rsidRPr="00F32F03">
        <w:rPr>
          <w:spacing w:val="-4"/>
          <w:sz w:val="28"/>
        </w:rPr>
        <w:t>ИНТЕРЕСОВ ПЕДАГОГИЧЕСКОГО</w:t>
      </w:r>
      <w:r w:rsidRPr="00F32F03">
        <w:rPr>
          <w:spacing w:val="-9"/>
          <w:sz w:val="28"/>
        </w:rPr>
        <w:t xml:space="preserve"> </w:t>
      </w:r>
      <w:r w:rsidRPr="00F32F03">
        <w:rPr>
          <w:spacing w:val="-4"/>
          <w:sz w:val="28"/>
        </w:rPr>
        <w:t>РАБОТНИКА</w:t>
      </w:r>
      <w:r w:rsidRPr="00F32F03">
        <w:rPr>
          <w:spacing w:val="-12"/>
          <w:sz w:val="28"/>
        </w:rPr>
        <w:t xml:space="preserve"> </w:t>
      </w:r>
    </w:p>
    <w:p w:rsidR="007A6F87" w:rsidRPr="00F32F03" w:rsidRDefault="007A6F87" w:rsidP="007A6F87">
      <w:pPr>
        <w:spacing w:before="1"/>
        <w:jc w:val="center"/>
        <w:rPr>
          <w:spacing w:val="-4"/>
          <w:sz w:val="28"/>
        </w:rPr>
      </w:pPr>
      <w:r w:rsidRPr="00F32F03">
        <w:rPr>
          <w:spacing w:val="-12"/>
          <w:sz w:val="28"/>
        </w:rPr>
        <w:t xml:space="preserve">ИНСТИТУТА ТЕОЛОГИИ </w:t>
      </w:r>
      <w:r w:rsidRPr="00F32F03">
        <w:rPr>
          <w:spacing w:val="-4"/>
          <w:sz w:val="28"/>
        </w:rPr>
        <w:t>БГУ</w:t>
      </w:r>
      <w:r w:rsidRPr="00F32F03">
        <w:rPr>
          <w:spacing w:val="-12"/>
          <w:sz w:val="28"/>
        </w:rPr>
        <w:t xml:space="preserve"> </w:t>
      </w:r>
    </w:p>
    <w:p w:rsidR="002D4957" w:rsidRDefault="002D4957" w:rsidP="002D4957">
      <w:pPr>
        <w:spacing w:before="1"/>
        <w:jc w:val="center"/>
        <w:rPr>
          <w:b/>
          <w:sz w:val="28"/>
        </w:rPr>
      </w:pP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spacing w:before="318"/>
        <w:ind w:right="51" w:firstLine="707"/>
        <w:jc w:val="both"/>
        <w:rPr>
          <w:sz w:val="28"/>
        </w:rPr>
      </w:pPr>
      <w:r>
        <w:rPr>
          <w:sz w:val="28"/>
        </w:rPr>
        <w:t>Порядок создания, организации работы, принятия решений комиссией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 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Республики Беларусь об образовании, Положением о комиссии по разрешению конфликта интересов педагогического работника, утвержденного постановлением Министерства образования Республики Беларусь от 23.08.2022 № 281.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Действие настоящего порядка распространяется на педагогических работников,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Институте теологии </w:t>
      </w:r>
      <w:r>
        <w:rPr>
          <w:sz w:val="28"/>
        </w:rPr>
        <w:t>БГУ.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Порядок определяет процедуру создания, организации работы, принятия и исполнения решений комиссией по разрешению конфликта интересов педагогического работника (далее – комиссия).</w:t>
      </w:r>
    </w:p>
    <w:p w:rsidR="007208DC" w:rsidRPr="00377207" w:rsidRDefault="007208DC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 w:rsidRPr="00377207">
        <w:rPr>
          <w:sz w:val="28"/>
        </w:rPr>
        <w:t>Целью создания комиссии является урегулирование разногласий между участниками образовательных отношений в случае возникновения конфликта интересов педагогического работника - ситуации, при которой у педагогического работника при осуществлении педагогической деятельности возникает заинтересованность в получении им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обучающихся, законных представителей несовершеннолетних обучающихся.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 xml:space="preserve">Комиссия создается приказом ректора Института теологии БГУ как постоянно </w:t>
      </w:r>
      <w:r>
        <w:rPr>
          <w:spacing w:val="-2"/>
          <w:sz w:val="28"/>
        </w:rPr>
        <w:t>действующая.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Ректор Института теологии БГУ определяет численный состав комиссии (не менее пяти человек) и периодичность изменения состава комиссии (не реже одного раза в пять лет).</w:t>
      </w:r>
    </w:p>
    <w:p w:rsidR="007208DC" w:rsidRDefault="007208DC" w:rsidP="00C22ADB">
      <w:pPr>
        <w:pStyle w:val="a5"/>
        <w:numPr>
          <w:ilvl w:val="0"/>
          <w:numId w:val="1"/>
        </w:numPr>
        <w:tabs>
          <w:tab w:val="left" w:pos="1440"/>
        </w:tabs>
        <w:spacing w:before="1"/>
        <w:ind w:right="51" w:firstLine="707"/>
        <w:jc w:val="both"/>
        <w:rPr>
          <w:sz w:val="28"/>
        </w:rPr>
      </w:pPr>
      <w:r w:rsidRPr="007208DC">
        <w:rPr>
          <w:sz w:val="28"/>
        </w:rPr>
        <w:t xml:space="preserve">Состав комиссии формируется из числа работников учреждения образования, которые избираются на общем собрании коллектива работников учреждения образования простым большинством голосов присутствующих на заседании членов общего собрания коллектива работников учреждения образования. </w:t>
      </w:r>
    </w:p>
    <w:p w:rsidR="005F4D9A" w:rsidRPr="005F4D9A" w:rsidRDefault="007208DC" w:rsidP="00C22ADB">
      <w:pPr>
        <w:pStyle w:val="a5"/>
        <w:tabs>
          <w:tab w:val="left" w:pos="1440"/>
        </w:tabs>
        <w:spacing w:before="1"/>
        <w:ind w:right="51"/>
        <w:rPr>
          <w:sz w:val="28"/>
        </w:rPr>
      </w:pPr>
      <w:r w:rsidRPr="007208DC">
        <w:rPr>
          <w:sz w:val="28"/>
        </w:rPr>
        <w:t>Кроме работников, указанных в части первой настоящего пункта в</w:t>
      </w:r>
      <w:r w:rsidRPr="005F4D9A">
        <w:rPr>
          <w:sz w:val="28"/>
        </w:rPr>
        <w:t xml:space="preserve"> состав комиссии включаются представитель первичной профсоюзной организации работников Института теологии БГУ, представитель комиссии по противодействию корру</w:t>
      </w:r>
      <w:r>
        <w:rPr>
          <w:sz w:val="28"/>
        </w:rPr>
        <w:t xml:space="preserve">пции в Институте теологии БГУ, </w:t>
      </w:r>
      <w:r w:rsidRPr="005F4D9A">
        <w:rPr>
          <w:sz w:val="28"/>
        </w:rPr>
        <w:t>представитель</w:t>
      </w:r>
      <w:r>
        <w:rPr>
          <w:sz w:val="28"/>
        </w:rPr>
        <w:t xml:space="preserve"> </w:t>
      </w:r>
      <w:r w:rsidR="005F4D9A" w:rsidRPr="005F4D9A">
        <w:rPr>
          <w:sz w:val="28"/>
        </w:rPr>
        <w:lastRenderedPageBreak/>
        <w:t>Студенческог</w:t>
      </w:r>
      <w:r w:rsidR="005F4D9A">
        <w:rPr>
          <w:sz w:val="28"/>
        </w:rPr>
        <w:t>о Совета Института теологии БГУ.</w:t>
      </w:r>
    </w:p>
    <w:p w:rsidR="002D4957" w:rsidRPr="007208DC" w:rsidRDefault="002D4957" w:rsidP="00C22ADB">
      <w:pPr>
        <w:pStyle w:val="a3"/>
        <w:spacing w:line="322" w:lineRule="exact"/>
        <w:ind w:right="51"/>
        <w:rPr>
          <w:szCs w:val="22"/>
        </w:rPr>
      </w:pPr>
      <w:r w:rsidRPr="007208DC">
        <w:rPr>
          <w:szCs w:val="22"/>
        </w:rPr>
        <w:t>Ректор Института теологии БГУ не может быть членом комиссии.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На</w:t>
      </w:r>
      <w:r w:rsidRPr="007208DC">
        <w:rPr>
          <w:sz w:val="28"/>
        </w:rPr>
        <w:t xml:space="preserve"> </w:t>
      </w:r>
      <w:r>
        <w:rPr>
          <w:sz w:val="28"/>
        </w:rPr>
        <w:t>заседании</w:t>
      </w:r>
      <w:r w:rsidRPr="007208DC">
        <w:rPr>
          <w:sz w:val="28"/>
        </w:rPr>
        <w:t xml:space="preserve"> </w:t>
      </w:r>
      <w:r>
        <w:rPr>
          <w:sz w:val="28"/>
        </w:rPr>
        <w:t>комиссии</w:t>
      </w:r>
      <w:r w:rsidRPr="007208DC">
        <w:rPr>
          <w:sz w:val="28"/>
        </w:rPr>
        <w:t xml:space="preserve"> </w:t>
      </w:r>
      <w:r>
        <w:rPr>
          <w:sz w:val="28"/>
        </w:rPr>
        <w:t>из</w:t>
      </w:r>
      <w:r w:rsidRPr="007208DC">
        <w:rPr>
          <w:sz w:val="28"/>
        </w:rPr>
        <w:t xml:space="preserve"> </w:t>
      </w:r>
      <w:r>
        <w:rPr>
          <w:sz w:val="28"/>
        </w:rPr>
        <w:t>числа</w:t>
      </w:r>
      <w:r w:rsidRPr="007208DC">
        <w:rPr>
          <w:sz w:val="28"/>
        </w:rPr>
        <w:t xml:space="preserve"> </w:t>
      </w:r>
      <w:r>
        <w:rPr>
          <w:sz w:val="28"/>
        </w:rPr>
        <w:t>ее членов</w:t>
      </w:r>
      <w:r w:rsidRPr="007208DC">
        <w:rPr>
          <w:sz w:val="28"/>
        </w:rPr>
        <w:t xml:space="preserve"> </w:t>
      </w:r>
      <w:r>
        <w:rPr>
          <w:sz w:val="28"/>
        </w:rPr>
        <w:t>избирается</w:t>
      </w:r>
      <w:r w:rsidRPr="007208DC">
        <w:rPr>
          <w:sz w:val="28"/>
        </w:rPr>
        <w:t xml:space="preserve"> </w:t>
      </w:r>
      <w:r>
        <w:rPr>
          <w:sz w:val="28"/>
        </w:rPr>
        <w:t>председатель, заместитель председателя, секретарь.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Председатель комиссии осуществляет общее руководство деятельностью комиссии и обеспечивает ее работу. В отсутствие председателя комиссии его обязанности исполняет заместитель председателя комиссии.</w:t>
      </w:r>
    </w:p>
    <w:p w:rsidR="002D4957" w:rsidRDefault="002D4957" w:rsidP="00C22ADB">
      <w:pPr>
        <w:pStyle w:val="a5"/>
        <w:numPr>
          <w:ilvl w:val="0"/>
          <w:numId w:val="1"/>
        </w:numPr>
        <w:spacing w:before="1" w:line="322" w:lineRule="exact"/>
        <w:ind w:left="0" w:right="51" w:firstLine="707"/>
        <w:jc w:val="both"/>
        <w:rPr>
          <w:sz w:val="28"/>
        </w:rPr>
      </w:pPr>
      <w:r>
        <w:rPr>
          <w:sz w:val="28"/>
        </w:rPr>
        <w:t>Секретарь</w:t>
      </w:r>
      <w:r w:rsidRPr="005F4D9A">
        <w:rPr>
          <w:sz w:val="28"/>
        </w:rPr>
        <w:t xml:space="preserve"> комиссии:</w:t>
      </w:r>
    </w:p>
    <w:p w:rsidR="002D4957" w:rsidRPr="005F4D9A" w:rsidRDefault="002D4957" w:rsidP="00C22ADB">
      <w:pPr>
        <w:pStyle w:val="a3"/>
        <w:spacing w:line="322" w:lineRule="exact"/>
        <w:ind w:left="0" w:right="51"/>
        <w:rPr>
          <w:szCs w:val="22"/>
        </w:rPr>
      </w:pPr>
      <w:r w:rsidRPr="005F4D9A">
        <w:rPr>
          <w:szCs w:val="22"/>
        </w:rPr>
        <w:t>осуществляет подготовку заседаний комиссии</w:t>
      </w:r>
      <w:r w:rsidR="005F4D9A">
        <w:rPr>
          <w:szCs w:val="22"/>
        </w:rPr>
        <w:t>;</w:t>
      </w:r>
    </w:p>
    <w:p w:rsidR="002D4957" w:rsidRPr="005F4D9A" w:rsidRDefault="002D4957" w:rsidP="00C22ADB">
      <w:pPr>
        <w:pStyle w:val="a3"/>
        <w:ind w:left="0" w:right="51"/>
        <w:rPr>
          <w:szCs w:val="22"/>
        </w:rPr>
      </w:pPr>
      <w:r w:rsidRPr="005F4D9A">
        <w:rPr>
          <w:szCs w:val="22"/>
        </w:rPr>
        <w:t>информирует членов и лиц, приглашенных на заседание комиссии, о дате, времени и месте проведения заседания комиссии</w:t>
      </w:r>
      <w:r w:rsidR="005F4D9A">
        <w:rPr>
          <w:szCs w:val="22"/>
        </w:rPr>
        <w:t>;</w:t>
      </w:r>
    </w:p>
    <w:p w:rsidR="002D4957" w:rsidRPr="005F4D9A" w:rsidRDefault="002D4957" w:rsidP="00C22ADB">
      <w:pPr>
        <w:pStyle w:val="a3"/>
        <w:spacing w:line="242" w:lineRule="auto"/>
        <w:ind w:left="0" w:right="51"/>
        <w:rPr>
          <w:szCs w:val="22"/>
        </w:rPr>
      </w:pPr>
      <w:r w:rsidRPr="005F4D9A">
        <w:rPr>
          <w:szCs w:val="22"/>
        </w:rPr>
        <w:t>оформляет протоколы заседаний комиссии, копии решений комиссии</w:t>
      </w:r>
      <w:r w:rsidR="005F4D9A">
        <w:rPr>
          <w:szCs w:val="22"/>
        </w:rPr>
        <w:t>;</w:t>
      </w:r>
      <w:r w:rsidRPr="005F4D9A">
        <w:rPr>
          <w:szCs w:val="22"/>
        </w:rPr>
        <w:t xml:space="preserve"> информирует председателя и членов комиссии о ходе исполнения решений</w:t>
      </w:r>
    </w:p>
    <w:p w:rsidR="002D4957" w:rsidRPr="005F4D9A" w:rsidRDefault="002D4957" w:rsidP="00C22ADB">
      <w:pPr>
        <w:pStyle w:val="a3"/>
        <w:spacing w:line="317" w:lineRule="exact"/>
        <w:ind w:left="0" w:right="51"/>
        <w:jc w:val="left"/>
        <w:rPr>
          <w:szCs w:val="22"/>
        </w:rPr>
      </w:pPr>
      <w:r w:rsidRPr="005F4D9A">
        <w:rPr>
          <w:szCs w:val="22"/>
        </w:rPr>
        <w:t>комиссии</w:t>
      </w:r>
      <w:r w:rsidR="005F4D9A">
        <w:rPr>
          <w:szCs w:val="22"/>
        </w:rPr>
        <w:t>;</w:t>
      </w:r>
    </w:p>
    <w:p w:rsidR="002D4957" w:rsidRPr="005F4D9A" w:rsidRDefault="002D4957" w:rsidP="00C22ADB">
      <w:pPr>
        <w:pStyle w:val="a3"/>
        <w:ind w:left="0" w:right="51"/>
        <w:rPr>
          <w:szCs w:val="22"/>
        </w:rPr>
      </w:pPr>
      <w:r w:rsidRPr="005F4D9A">
        <w:rPr>
          <w:szCs w:val="22"/>
        </w:rPr>
        <w:t>решает другие организационные вопросы, возложенные на него председателем комиссии.</w:t>
      </w:r>
    </w:p>
    <w:p w:rsidR="002D4957" w:rsidRDefault="002D4957" w:rsidP="00C22ADB">
      <w:pPr>
        <w:pStyle w:val="a5"/>
        <w:numPr>
          <w:ilvl w:val="0"/>
          <w:numId w:val="1"/>
        </w:numPr>
        <w:spacing w:line="321" w:lineRule="exact"/>
        <w:ind w:left="0" w:right="51" w:firstLine="707"/>
        <w:jc w:val="both"/>
        <w:rPr>
          <w:sz w:val="28"/>
        </w:rPr>
      </w:pPr>
      <w:r>
        <w:rPr>
          <w:sz w:val="28"/>
        </w:rPr>
        <w:t>В</w:t>
      </w:r>
      <w:r w:rsidRPr="005F4D9A">
        <w:rPr>
          <w:sz w:val="28"/>
        </w:rPr>
        <w:t xml:space="preserve"> </w:t>
      </w:r>
      <w:r>
        <w:rPr>
          <w:sz w:val="28"/>
        </w:rPr>
        <w:t>полномочия</w:t>
      </w:r>
      <w:r w:rsidRPr="005F4D9A">
        <w:rPr>
          <w:sz w:val="28"/>
        </w:rPr>
        <w:t xml:space="preserve"> </w:t>
      </w:r>
      <w:r>
        <w:rPr>
          <w:sz w:val="28"/>
        </w:rPr>
        <w:t>комиссии</w:t>
      </w:r>
      <w:r w:rsidRPr="005F4D9A">
        <w:rPr>
          <w:sz w:val="28"/>
        </w:rPr>
        <w:t xml:space="preserve"> входит:</w:t>
      </w:r>
    </w:p>
    <w:p w:rsidR="002D4957" w:rsidRPr="005F4D9A" w:rsidRDefault="002D4957" w:rsidP="00C22ADB">
      <w:pPr>
        <w:pStyle w:val="a3"/>
        <w:ind w:left="0" w:right="51"/>
        <w:rPr>
          <w:szCs w:val="22"/>
        </w:rPr>
      </w:pPr>
      <w:r w:rsidRPr="005F4D9A">
        <w:rPr>
          <w:szCs w:val="22"/>
        </w:rPr>
        <w:t>рассмотрение обращений по вопросам, связанным с возникновением конфликта интересов педагогического работника;</w:t>
      </w:r>
    </w:p>
    <w:p w:rsidR="002D4957" w:rsidRPr="005F4D9A" w:rsidRDefault="002D4957" w:rsidP="00C22ADB">
      <w:pPr>
        <w:pStyle w:val="a3"/>
        <w:ind w:left="0" w:right="51"/>
        <w:rPr>
          <w:szCs w:val="22"/>
        </w:rPr>
      </w:pPr>
      <w:r w:rsidRPr="005F4D9A">
        <w:rPr>
          <w:szCs w:val="22"/>
        </w:rPr>
        <w:t>проверка поступившей в комиссию информации о возникновении либо возможности возникновения ситуации, когда личная заинтересованность педагогического работника в получении им имущества или иной выгоды при осуществлении педагогической деятельности влияет или может повлиять на надлежащее исполнение педагогическим работником профессиональных обязанностей;</w:t>
      </w:r>
    </w:p>
    <w:p w:rsidR="002D4957" w:rsidRPr="005F4D9A" w:rsidRDefault="002D4957" w:rsidP="00C22ADB">
      <w:pPr>
        <w:pStyle w:val="a3"/>
        <w:spacing w:before="1"/>
        <w:ind w:right="51"/>
        <w:rPr>
          <w:szCs w:val="22"/>
        </w:rPr>
      </w:pPr>
      <w:r w:rsidRPr="005F4D9A">
        <w:rPr>
          <w:szCs w:val="22"/>
        </w:rPr>
        <w:t>истребование при необходимости дополнительных сведений, подтверждающих информацию о возникновении либо возможном возникновении конфликта интересов педагогического работника;</w:t>
      </w:r>
    </w:p>
    <w:p w:rsidR="002D4957" w:rsidRPr="005F4D9A" w:rsidRDefault="002D4957" w:rsidP="00C22ADB">
      <w:pPr>
        <w:pStyle w:val="a3"/>
        <w:spacing w:line="321" w:lineRule="exact"/>
        <w:ind w:left="0" w:right="51"/>
        <w:rPr>
          <w:szCs w:val="22"/>
        </w:rPr>
      </w:pPr>
      <w:r w:rsidRPr="005F4D9A">
        <w:rPr>
          <w:szCs w:val="22"/>
        </w:rPr>
        <w:t>принятие решения об отсутствии либо наличии (возможном</w:t>
      </w:r>
      <w:r w:rsidR="005F4D9A">
        <w:rPr>
          <w:szCs w:val="22"/>
        </w:rPr>
        <w:t xml:space="preserve"> </w:t>
      </w:r>
      <w:r w:rsidRPr="005F4D9A">
        <w:rPr>
          <w:szCs w:val="22"/>
        </w:rPr>
        <w:t xml:space="preserve">возникновении) </w:t>
      </w:r>
      <w:r w:rsidR="005F4D9A">
        <w:rPr>
          <w:szCs w:val="22"/>
        </w:rPr>
        <w:t>к</w:t>
      </w:r>
      <w:r w:rsidRPr="005F4D9A">
        <w:rPr>
          <w:szCs w:val="22"/>
        </w:rPr>
        <w:t>онфликта интересов педагогического работника;</w:t>
      </w:r>
    </w:p>
    <w:p w:rsidR="002D4957" w:rsidRDefault="002D4957" w:rsidP="00C22ADB">
      <w:pPr>
        <w:pStyle w:val="a3"/>
        <w:ind w:right="51"/>
      </w:pPr>
      <w:r w:rsidRPr="005F4D9A">
        <w:rPr>
          <w:szCs w:val="22"/>
        </w:rPr>
        <w:t>принятие решения о мерах по разрешению конфликта интересов педагогического работника и урегулированию разногласий между участниками образовательных отношений в связи с возникновением (возможным возникновением) конфликта</w:t>
      </w:r>
      <w:r>
        <w:t xml:space="preserve"> интересов педагогического работника;</w:t>
      </w:r>
    </w:p>
    <w:p w:rsidR="002D4957" w:rsidRDefault="002D4957" w:rsidP="00C22ADB">
      <w:pPr>
        <w:pStyle w:val="a3"/>
        <w:spacing w:before="1"/>
        <w:ind w:right="51"/>
      </w:pPr>
      <w:r>
        <w:t xml:space="preserve">представление ректору Института теологии БГУ решений комиссии для принятия мер по их </w:t>
      </w:r>
      <w:r>
        <w:rPr>
          <w:spacing w:val="-2"/>
        </w:rPr>
        <w:t>исполнению;</w:t>
      </w:r>
    </w:p>
    <w:p w:rsidR="002D4957" w:rsidRDefault="002D4957" w:rsidP="00C22ADB">
      <w:pPr>
        <w:pStyle w:val="a3"/>
        <w:ind w:right="51"/>
      </w:pPr>
      <w:r>
        <w:t>обеспечение</w:t>
      </w:r>
      <w:r>
        <w:rPr>
          <w:spacing w:val="-17"/>
        </w:rPr>
        <w:t xml:space="preserve"> </w:t>
      </w:r>
      <w:r>
        <w:t>исполнения</w:t>
      </w:r>
      <w:r>
        <w:rPr>
          <w:spacing w:val="-15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образовательных отношений в БГУ.</w:t>
      </w:r>
    </w:p>
    <w:p w:rsidR="002D4957" w:rsidRDefault="002D4957" w:rsidP="00C22ADB">
      <w:pPr>
        <w:pStyle w:val="a5"/>
        <w:numPr>
          <w:ilvl w:val="0"/>
          <w:numId w:val="1"/>
        </w:numPr>
        <w:spacing w:line="321" w:lineRule="exact"/>
        <w:ind w:left="0" w:right="51" w:firstLine="707"/>
        <w:jc w:val="both"/>
        <w:rPr>
          <w:sz w:val="28"/>
        </w:rPr>
      </w:pPr>
      <w:r>
        <w:rPr>
          <w:sz w:val="28"/>
        </w:rPr>
        <w:t>Организационной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заседание.</w:t>
      </w:r>
    </w:p>
    <w:p w:rsidR="002D4957" w:rsidRDefault="002D4957" w:rsidP="00C22ADB">
      <w:pPr>
        <w:pStyle w:val="a5"/>
        <w:numPr>
          <w:ilvl w:val="0"/>
          <w:numId w:val="1"/>
        </w:numPr>
        <w:ind w:left="0" w:right="51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мере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необходимости.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проведении заседания комиссии принимается председателем на основании письменного заявления педагогического работника Института теологии БГУ, обучающегося Института теологии БГУ, законного представителя несовершеннолетнего обучающегося, а также иного работника Института теологии БГУ (далее – заявителя).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lastRenderedPageBreak/>
        <w:t>Комиссия обязана рассмотреть поступившее от заявителя заявление в течение десяти календарных дней после его поступления.</w:t>
      </w:r>
    </w:p>
    <w:p w:rsidR="002D4957" w:rsidRDefault="002D4957" w:rsidP="00C22ADB">
      <w:pPr>
        <w:pStyle w:val="a3"/>
        <w:spacing w:line="242" w:lineRule="auto"/>
        <w:ind w:right="51"/>
      </w:pP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рассмотрения заявления комиссией может быть продлен до одного месяца.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510"/>
        </w:tabs>
        <w:ind w:right="51" w:firstLine="707"/>
        <w:jc w:val="both"/>
        <w:rPr>
          <w:sz w:val="28"/>
        </w:rPr>
      </w:pPr>
      <w:r>
        <w:rPr>
          <w:sz w:val="28"/>
        </w:rPr>
        <w:t>Дата, время и место проведения заседания комиссии определяются председателем комиссии.</w:t>
      </w:r>
    </w:p>
    <w:p w:rsidR="002D4957" w:rsidRDefault="002D4957" w:rsidP="00C22ADB">
      <w:pPr>
        <w:pStyle w:val="a3"/>
        <w:ind w:right="51"/>
      </w:pPr>
      <w:r>
        <w:t>Члены комиссии и лица, приглашенные на заседание комиссии, извещаются о дате, времени и месте проведения заседания комиссии не позднее чем за три рабочих дня до дня ее проведения.</w:t>
      </w:r>
    </w:p>
    <w:p w:rsidR="002D4957" w:rsidRDefault="002D4957" w:rsidP="00C22ADB">
      <w:pPr>
        <w:pStyle w:val="a3"/>
        <w:ind w:right="51"/>
      </w:pPr>
      <w:r>
        <w:t>От участия в работе комиссии отстраняется член комиссии, если на него поступило заявление в комиссию или если он является заявителем.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Комиссия правомочна принимать решения, если на заседании присутствует не менее двух третей ее состава.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left="143" w:right="51" w:firstLine="707"/>
        <w:jc w:val="both"/>
        <w:rPr>
          <w:sz w:val="28"/>
        </w:rPr>
      </w:pPr>
      <w:r>
        <w:rPr>
          <w:sz w:val="28"/>
        </w:rPr>
        <w:t>Решение комиссии принимается открытым или тайным голосованием. Порядок проведения голосования определяется большинством голосов членов комиссии.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left="143" w:right="51" w:firstLine="707"/>
        <w:jc w:val="both"/>
        <w:rPr>
          <w:sz w:val="28"/>
        </w:rPr>
      </w:pPr>
      <w:r>
        <w:rPr>
          <w:sz w:val="28"/>
        </w:rPr>
        <w:t>Решение комиссии считается принятым при условии, что за него проголосовало</w:t>
      </w:r>
      <w:r>
        <w:rPr>
          <w:spacing w:val="-18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При равенстве голосов принимается решение, за которое голосовал председатель </w:t>
      </w:r>
      <w:r>
        <w:rPr>
          <w:spacing w:val="-2"/>
          <w:sz w:val="28"/>
        </w:rPr>
        <w:t>комиссии.</w:t>
      </w:r>
    </w:p>
    <w:p w:rsidR="002D4957" w:rsidRDefault="002D4957" w:rsidP="00C22ADB">
      <w:pPr>
        <w:pStyle w:val="a5"/>
        <w:numPr>
          <w:ilvl w:val="0"/>
          <w:numId w:val="1"/>
        </w:numPr>
        <w:tabs>
          <w:tab w:val="left" w:pos="1440"/>
        </w:tabs>
        <w:ind w:left="0" w:right="51" w:firstLine="707"/>
        <w:jc w:val="both"/>
        <w:rPr>
          <w:sz w:val="28"/>
        </w:rPr>
      </w:pPr>
      <w:r>
        <w:rPr>
          <w:sz w:val="28"/>
        </w:rPr>
        <w:t>Заседание комиссии проводится в присутствии педагогического работника, в отношении которого рассматривается вопрос об урегулировании конфликта интересов, и заявителя.</w:t>
      </w:r>
    </w:p>
    <w:p w:rsidR="00377207" w:rsidRDefault="002D4957" w:rsidP="00377207">
      <w:pPr>
        <w:pStyle w:val="a3"/>
        <w:ind w:left="0" w:right="51"/>
      </w:pPr>
      <w:r>
        <w:t>При наличии письменного ходатайства педагогического работника (заявителя)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рассмотрении</w:t>
      </w:r>
      <w:r>
        <w:rPr>
          <w:spacing w:val="-13"/>
        </w:rPr>
        <w:t xml:space="preserve"> </w:t>
      </w:r>
      <w:r>
        <w:t>вопроса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урегулировании</w:t>
      </w:r>
      <w:r>
        <w:rPr>
          <w:spacing w:val="-13"/>
        </w:rPr>
        <w:t xml:space="preserve"> </w:t>
      </w:r>
      <w:r>
        <w:t>конфликта</w:t>
      </w:r>
      <w:r>
        <w:rPr>
          <w:spacing w:val="-14"/>
        </w:rPr>
        <w:t xml:space="preserve"> </w:t>
      </w:r>
      <w:r>
        <w:t>интересов</w:t>
      </w:r>
      <w:r>
        <w:rPr>
          <w:spacing w:val="-14"/>
        </w:rPr>
        <w:t xml:space="preserve"> </w:t>
      </w:r>
      <w:r>
        <w:t>без его участия заседание комиссии пр</w:t>
      </w:r>
      <w:r w:rsidR="00377207">
        <w:t>оводится в его отсутствие.</w:t>
      </w:r>
    </w:p>
    <w:p w:rsidR="00377207" w:rsidRDefault="00377207" w:rsidP="00377207">
      <w:pPr>
        <w:pStyle w:val="a3"/>
        <w:ind w:left="0" w:right="51"/>
      </w:pPr>
      <w:r>
        <w:t>В случае неявки педагогического работника (заявителя) на заседание комиссии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отсутствии</w:t>
      </w:r>
      <w:r>
        <w:rPr>
          <w:spacing w:val="-16"/>
        </w:rPr>
        <w:t xml:space="preserve"> </w:t>
      </w:r>
      <w:r>
        <w:t>письменного</w:t>
      </w:r>
      <w:r>
        <w:rPr>
          <w:spacing w:val="-16"/>
        </w:rPr>
        <w:t xml:space="preserve"> </w:t>
      </w:r>
      <w:r>
        <w:t>ходатайства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 xml:space="preserve">работника (заявителя) о рассмотрении вопроса без его участия рассмотрение вопроса </w:t>
      </w:r>
      <w:r>
        <w:rPr>
          <w:spacing w:val="-2"/>
        </w:rPr>
        <w:t>откладывается.</w:t>
      </w:r>
    </w:p>
    <w:p w:rsidR="00377207" w:rsidRDefault="00377207" w:rsidP="00377207">
      <w:pPr>
        <w:pStyle w:val="a3"/>
        <w:ind w:right="51"/>
      </w:pPr>
      <w:r>
        <w:t xml:space="preserve">В случае повторной неявки педагогического работника (заявителя) без </w:t>
      </w:r>
      <w:r>
        <w:rPr>
          <w:spacing w:val="-2"/>
        </w:rPr>
        <w:t>уважительных</w:t>
      </w:r>
      <w:r>
        <w:rPr>
          <w:spacing w:val="-5"/>
        </w:rPr>
        <w:t xml:space="preserve"> </w:t>
      </w:r>
      <w:r>
        <w:rPr>
          <w:spacing w:val="-2"/>
        </w:rPr>
        <w:t>причин</w:t>
      </w:r>
      <w:r>
        <w:rPr>
          <w:spacing w:val="-5"/>
        </w:rPr>
        <w:t xml:space="preserve"> </w:t>
      </w:r>
      <w:r>
        <w:rPr>
          <w:spacing w:val="-2"/>
        </w:rPr>
        <w:t>комиссия</w:t>
      </w:r>
      <w:r>
        <w:rPr>
          <w:spacing w:val="-5"/>
        </w:rPr>
        <w:t xml:space="preserve"> </w:t>
      </w:r>
      <w:r>
        <w:rPr>
          <w:spacing w:val="-2"/>
        </w:rPr>
        <w:t>вправе рассматривать вопрос</w:t>
      </w:r>
      <w:r>
        <w:rPr>
          <w:spacing w:val="-5"/>
        </w:rPr>
        <w:t xml:space="preserve"> </w:t>
      </w:r>
      <w:r>
        <w:rPr>
          <w:spacing w:val="-2"/>
        </w:rPr>
        <w:t>об урегулировании конфликта</w:t>
      </w:r>
      <w:r>
        <w:rPr>
          <w:spacing w:val="-4"/>
        </w:rPr>
        <w:t xml:space="preserve"> </w:t>
      </w:r>
      <w:r>
        <w:rPr>
          <w:spacing w:val="-2"/>
        </w:rPr>
        <w:t>интересов</w:t>
      </w:r>
      <w:r>
        <w:rPr>
          <w:spacing w:val="-5"/>
        </w:rPr>
        <w:t xml:space="preserve"> </w:t>
      </w:r>
      <w:r>
        <w:rPr>
          <w:spacing w:val="-2"/>
        </w:rPr>
        <w:t>в отсутствие</w:t>
      </w:r>
      <w:r>
        <w:rPr>
          <w:spacing w:val="-4"/>
        </w:rPr>
        <w:t xml:space="preserve"> </w:t>
      </w:r>
      <w:r>
        <w:rPr>
          <w:spacing w:val="-2"/>
        </w:rP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работника</w:t>
      </w:r>
      <w:r>
        <w:rPr>
          <w:spacing w:val="-4"/>
        </w:rPr>
        <w:t xml:space="preserve"> </w:t>
      </w:r>
      <w:r>
        <w:rPr>
          <w:spacing w:val="-2"/>
        </w:rPr>
        <w:t>(заявителя).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На заседание комиссии могут быть приглашены иные лица, предоставившие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 ректор Института теологии БГУ.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Председатель комиссии организует ознакомление педагогического работника, в отношении которого рассматривается вопрос об урегулировании конфликта интересов, членов комиссии с информацией, поступившей в комиссию, и результатами ее проверки.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spacing w:before="1"/>
        <w:ind w:right="51" w:firstLine="707"/>
        <w:jc w:val="both"/>
        <w:rPr>
          <w:sz w:val="28"/>
        </w:rPr>
      </w:pPr>
      <w:r>
        <w:rPr>
          <w:sz w:val="28"/>
        </w:rPr>
        <w:t xml:space="preserve">Члены комиссии и лица, присутствующие (приглашенные) на заседании, не разглашают сведения, ставшие им известными в ходе работы </w:t>
      </w:r>
      <w:r>
        <w:rPr>
          <w:spacing w:val="-2"/>
          <w:sz w:val="28"/>
        </w:rPr>
        <w:t>комиссии.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Педагогическому работнику предоставляется возможность довести до</w:t>
      </w:r>
      <w:r>
        <w:rPr>
          <w:spacing w:val="-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отсутствии с </w:t>
      </w:r>
      <w:r>
        <w:rPr>
          <w:sz w:val="28"/>
        </w:rPr>
        <w:lastRenderedPageBreak/>
        <w:t>обоснованием своей позиции.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При необходимости комиссия заслушивает на заседании комиссии иных работников Института теологии БГУ, обучающихся, законных представителей несовершеннолетних обучающихся.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2"/>
          <w:sz w:val="28"/>
        </w:rPr>
        <w:t xml:space="preserve"> </w:t>
      </w:r>
      <w:r>
        <w:rPr>
          <w:sz w:val="28"/>
        </w:rPr>
        <w:t>учитывается,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 </w:t>
      </w:r>
      <w:hyperlink r:id="rId8">
        <w:r>
          <w:rPr>
            <w:sz w:val="28"/>
          </w:rPr>
          <w:t>пунктом 3 статьи 53</w:t>
        </w:r>
      </w:hyperlink>
      <w:r>
        <w:rPr>
          <w:sz w:val="28"/>
        </w:rPr>
        <w:t xml:space="preserve"> Кодекса Республики Беларусь об образовании педагогические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консультативные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 по отдельным учебным предметам, модулям, учебным дисциплинам, образовательным областям, темам, в том числе помощь в подготовке к вступительным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испытаниям</w:t>
      </w:r>
      <w:r>
        <w:rPr>
          <w:spacing w:val="-13"/>
          <w:sz w:val="28"/>
        </w:rPr>
        <w:t xml:space="preserve"> </w:t>
      </w:r>
      <w:r>
        <w:rPr>
          <w:sz w:val="28"/>
        </w:rPr>
        <w:t>(репетиторство),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к конфликту интересов педагогического работника.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spacing w:line="242" w:lineRule="auto"/>
        <w:ind w:right="51" w:firstLine="707"/>
        <w:jc w:val="both"/>
        <w:rPr>
          <w:sz w:val="28"/>
        </w:rPr>
      </w:pPr>
      <w:r>
        <w:rPr>
          <w:sz w:val="28"/>
        </w:rPr>
        <w:t>К возникновению конфликта интересов педагогического работника могут привести ситуации, когда педагогический работник:</w:t>
      </w:r>
    </w:p>
    <w:p w:rsidR="00377207" w:rsidRDefault="00377207" w:rsidP="00377207">
      <w:pPr>
        <w:pStyle w:val="a3"/>
        <w:ind w:right="51"/>
      </w:pPr>
      <w:r>
        <w:t>занимается обучением одних и тех же обучающихся по учебным предметам,</w:t>
      </w:r>
      <w:r>
        <w:rPr>
          <w:spacing w:val="-11"/>
        </w:rPr>
        <w:t xml:space="preserve"> </w:t>
      </w:r>
      <w:r>
        <w:t>модулям,</w:t>
      </w:r>
      <w:r>
        <w:rPr>
          <w:spacing w:val="-11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дисциплинам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>педагогической деятельности и при оказании платных консультативных услуг по этим же учебным предметам, модулям, учебным дисциплинам;</w:t>
      </w:r>
    </w:p>
    <w:p w:rsidR="00377207" w:rsidRDefault="00377207" w:rsidP="00377207">
      <w:pPr>
        <w:pStyle w:val="a3"/>
        <w:spacing w:line="242" w:lineRule="auto"/>
        <w:ind w:right="51"/>
      </w:pPr>
      <w:r>
        <w:t>осуществляет репетиторство обучающихся группы, в котором он осуществляет педагогическую деятельность;</w:t>
      </w:r>
    </w:p>
    <w:p w:rsidR="00065F76" w:rsidRDefault="00377207" w:rsidP="00065F76">
      <w:pPr>
        <w:pStyle w:val="a3"/>
        <w:ind w:right="51"/>
      </w:pPr>
      <w:r>
        <w:t>является членом жюри конкурса, олимпиады, иного образовательного мероприятия, в котором участвуют обучающиеся группы, в котором он осуществл</w:t>
      </w:r>
      <w:r w:rsidR="00065F76">
        <w:t xml:space="preserve">яет педагогическую деятельность; </w:t>
      </w:r>
    </w:p>
    <w:p w:rsidR="00377207" w:rsidRDefault="00377207" w:rsidP="00065F76">
      <w:pPr>
        <w:pStyle w:val="a3"/>
        <w:ind w:right="51"/>
      </w:pPr>
      <w:r>
        <w:t>получает</w:t>
      </w:r>
      <w:r>
        <w:rPr>
          <w:spacing w:val="-6"/>
        </w:rPr>
        <w:t xml:space="preserve"> </w:t>
      </w:r>
      <w:r>
        <w:t>подарки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377207" w:rsidRDefault="00377207" w:rsidP="00377207">
      <w:pPr>
        <w:pStyle w:val="a3"/>
        <w:ind w:left="0" w:right="51"/>
      </w:pPr>
      <w:r>
        <w:t>привлекает денежные средства для обеспечения деятельности Института теологии БГУ;</w:t>
      </w:r>
    </w:p>
    <w:p w:rsidR="00377207" w:rsidRDefault="00377207" w:rsidP="00377207">
      <w:pPr>
        <w:pStyle w:val="a3"/>
        <w:ind w:right="51"/>
      </w:pPr>
      <w:r>
        <w:t>совершает иные действия, которые приводят к возникновению противоречия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заинтересованностью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 xml:space="preserve">и интересами обучающихся, законных представителей несовершеннолетних </w:t>
      </w:r>
      <w:r>
        <w:rPr>
          <w:spacing w:val="-2"/>
        </w:rPr>
        <w:t>обучающихся.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spacing w:before="1"/>
        <w:ind w:left="143" w:right="51" w:firstLine="707"/>
        <w:jc w:val="both"/>
        <w:rPr>
          <w:sz w:val="28"/>
        </w:rPr>
      </w:pPr>
      <w:r>
        <w:rPr>
          <w:sz w:val="28"/>
        </w:rPr>
        <w:t>По итогам рассмотрения вопроса комиссия принимает одно из следующих решений:</w:t>
      </w:r>
    </w:p>
    <w:p w:rsidR="00377207" w:rsidRDefault="00377207" w:rsidP="00377207">
      <w:pPr>
        <w:pStyle w:val="a3"/>
        <w:ind w:right="51"/>
      </w:pPr>
      <w:r>
        <w:t>установить, что деятельность педагогического работника не требует принятия</w:t>
      </w:r>
      <w:r>
        <w:rPr>
          <w:spacing w:val="-9"/>
        </w:rPr>
        <w:t xml:space="preserve"> </w:t>
      </w:r>
      <w:r>
        <w:t>мер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разрешению</w:t>
      </w:r>
      <w:r>
        <w:rPr>
          <w:spacing w:val="-10"/>
        </w:rPr>
        <w:t xml:space="preserve"> </w:t>
      </w:r>
      <w:r>
        <w:t>конфликта</w:t>
      </w:r>
      <w:r>
        <w:rPr>
          <w:spacing w:val="-10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 связи с его отсутствием;</w:t>
      </w:r>
    </w:p>
    <w:p w:rsidR="00377207" w:rsidRDefault="00377207" w:rsidP="00377207">
      <w:pPr>
        <w:pStyle w:val="a3"/>
        <w:ind w:right="51"/>
      </w:pPr>
      <w:r>
        <w:t xml:space="preserve">установить, что деятельность педагогического работника приводит либо может привести к возникновению конфликта интересов педагогического работника и требуется принятие мер по </w:t>
      </w:r>
      <w:proofErr w:type="gramStart"/>
      <w:r>
        <w:t>разрешению</w:t>
      </w:r>
      <w:proofErr w:type="gramEnd"/>
      <w:r>
        <w:t xml:space="preserve"> либо недопущению конфликта интересов педагогического работника.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В случае принятия комиссией решения, предусмотренного в абзаце третьем пункта 29 настоящего Порядка, педагогическому работнику предлагается самостоятельно принять меры по урегулированию конфликта 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иные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документы, подтверждающие невыполнение деятельности, которая приводила к возникновению конфликта интересов педагогического работника. При этом комиссией устанавливается срок для подачи в комиссию письменного отказа и </w:t>
      </w:r>
      <w:r>
        <w:rPr>
          <w:sz w:val="28"/>
        </w:rPr>
        <w:lastRenderedPageBreak/>
        <w:t>(или) для устранения педагогическим работником обстоятельств, которые приводят к возникновению конфликта интересов педагогического работника.</w:t>
      </w:r>
    </w:p>
    <w:p w:rsidR="00377207" w:rsidRDefault="00377207" w:rsidP="00377207">
      <w:pPr>
        <w:pStyle w:val="a3"/>
        <w:spacing w:before="1"/>
        <w:ind w:right="51"/>
      </w:pPr>
      <w:r>
        <w:t>После представления в комиссию педагогическим работником письменного отказа и (или) иных документов, подтверждающих невыполнение деятельности, которая приводила к возникновению конфликта интересов педагогического работника, комиссией проводится повторное заседание, на котором принимается решение, предусмотренное абзацем вторым пункта 29 настоящего Порядка.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конфликта интересов самостоятельно либо непредставлении в установленный комиссией срок сведений, подтверждающих невыполнение деятельности, которая приводила к возникновению конфликта интересов педагогического работника, комиссией дополнительно принимается решение о мерах по разрешению конфликта интересов педагогического работника с установлением сроков их </w:t>
      </w:r>
      <w:r>
        <w:rPr>
          <w:spacing w:val="-2"/>
          <w:sz w:val="28"/>
        </w:rPr>
        <w:t>исполнения.</w:t>
      </w:r>
    </w:p>
    <w:p w:rsidR="00065F76" w:rsidRPr="00065F76" w:rsidRDefault="00377207" w:rsidP="001B0E9E">
      <w:pPr>
        <w:pStyle w:val="a5"/>
        <w:numPr>
          <w:ilvl w:val="0"/>
          <w:numId w:val="1"/>
        </w:numPr>
        <w:tabs>
          <w:tab w:val="left" w:pos="1440"/>
          <w:tab w:val="left" w:pos="2014"/>
          <w:tab w:val="left" w:pos="4211"/>
          <w:tab w:val="left" w:pos="5651"/>
          <w:tab w:val="left" w:pos="5990"/>
          <w:tab w:val="left" w:pos="6584"/>
          <w:tab w:val="left" w:pos="7846"/>
          <w:tab w:val="left" w:pos="9212"/>
        </w:tabs>
        <w:spacing w:before="1"/>
        <w:ind w:left="0" w:right="51" w:firstLine="707"/>
        <w:jc w:val="both"/>
      </w:pPr>
      <w:r w:rsidRPr="00065F76">
        <w:rPr>
          <w:sz w:val="28"/>
        </w:rPr>
        <w:t>Исходя из рассматриваемой ситуации, в целях урегулирования разногласий между участниками образовательных отношений в связи с возникновением конфликта интересов педагогического работника комиссией может быть принято решение рекомендовать ректору Института теологии БГУ принять меры по:</w:t>
      </w:r>
    </w:p>
    <w:p w:rsidR="00065F76" w:rsidRDefault="00377207" w:rsidP="00065F76">
      <w:pPr>
        <w:pStyle w:val="a5"/>
        <w:tabs>
          <w:tab w:val="left" w:pos="1440"/>
          <w:tab w:val="left" w:pos="2014"/>
          <w:tab w:val="left" w:pos="4211"/>
          <w:tab w:val="left" w:pos="5651"/>
          <w:tab w:val="left" w:pos="5990"/>
          <w:tab w:val="left" w:pos="6584"/>
          <w:tab w:val="left" w:pos="7846"/>
          <w:tab w:val="left" w:pos="9212"/>
        </w:tabs>
        <w:spacing w:before="1"/>
        <w:ind w:left="707" w:right="51" w:firstLine="0"/>
        <w:rPr>
          <w:sz w:val="28"/>
          <w:szCs w:val="28"/>
        </w:rPr>
      </w:pPr>
      <w:r w:rsidRPr="00065F76">
        <w:rPr>
          <w:sz w:val="28"/>
          <w:szCs w:val="28"/>
        </w:rPr>
        <w:t>изменению должностных обязанностей педагогического работника;</w:t>
      </w:r>
    </w:p>
    <w:p w:rsidR="00377207" w:rsidRDefault="00377207" w:rsidP="00065F76">
      <w:pPr>
        <w:pStyle w:val="a5"/>
        <w:tabs>
          <w:tab w:val="left" w:pos="1440"/>
          <w:tab w:val="left" w:pos="2014"/>
          <w:tab w:val="left" w:pos="4211"/>
          <w:tab w:val="left" w:pos="5651"/>
          <w:tab w:val="left" w:pos="5990"/>
          <w:tab w:val="left" w:pos="6584"/>
          <w:tab w:val="left" w:pos="7846"/>
          <w:tab w:val="left" w:pos="9212"/>
        </w:tabs>
        <w:spacing w:before="1"/>
        <w:ind w:left="0" w:right="51"/>
      </w:pPr>
      <w:r w:rsidRPr="00065F76">
        <w:rPr>
          <w:spacing w:val="-2"/>
          <w:sz w:val="28"/>
          <w:szCs w:val="28"/>
        </w:rPr>
        <w:t>переводу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педагогического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работника</w:t>
      </w:r>
      <w:r w:rsidRPr="00065F76">
        <w:rPr>
          <w:sz w:val="28"/>
          <w:szCs w:val="28"/>
        </w:rPr>
        <w:t xml:space="preserve"> </w:t>
      </w:r>
      <w:r w:rsidRPr="00065F76">
        <w:rPr>
          <w:spacing w:val="-10"/>
          <w:sz w:val="28"/>
          <w:szCs w:val="28"/>
        </w:rPr>
        <w:t>с</w:t>
      </w:r>
      <w:r w:rsidRPr="00065F76">
        <w:rPr>
          <w:sz w:val="28"/>
          <w:szCs w:val="28"/>
        </w:rPr>
        <w:t xml:space="preserve"> </w:t>
      </w:r>
      <w:r w:rsidRPr="00065F76">
        <w:rPr>
          <w:spacing w:val="-5"/>
          <w:sz w:val="28"/>
          <w:szCs w:val="28"/>
        </w:rPr>
        <w:t>его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согласия</w:t>
      </w:r>
      <w:r w:rsidRPr="00065F76">
        <w:rPr>
          <w:sz w:val="28"/>
          <w:szCs w:val="28"/>
        </w:rPr>
        <w:t xml:space="preserve"> </w:t>
      </w:r>
      <w:r w:rsidRPr="00065F76">
        <w:rPr>
          <w:spacing w:val="-5"/>
          <w:sz w:val="28"/>
          <w:szCs w:val="28"/>
        </w:rPr>
        <w:t>на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должность, предусматривающую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выполнение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должностных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обязанностей,</w:t>
      </w:r>
      <w:r w:rsidRPr="00065F76">
        <w:rPr>
          <w:sz w:val="28"/>
          <w:szCs w:val="28"/>
        </w:rPr>
        <w:t xml:space="preserve"> </w:t>
      </w:r>
      <w:r w:rsidRPr="00065F76">
        <w:rPr>
          <w:spacing w:val="-2"/>
          <w:sz w:val="28"/>
          <w:szCs w:val="28"/>
        </w:rPr>
        <w:t>которые</w:t>
      </w:r>
      <w:r w:rsidRPr="00065F76">
        <w:rPr>
          <w:sz w:val="28"/>
          <w:szCs w:val="28"/>
        </w:rPr>
        <w:t xml:space="preserve"> </w:t>
      </w:r>
      <w:r w:rsidRPr="00065F76">
        <w:rPr>
          <w:spacing w:val="-6"/>
          <w:sz w:val="28"/>
          <w:szCs w:val="28"/>
        </w:rPr>
        <w:t xml:space="preserve">не </w:t>
      </w:r>
      <w:r w:rsidRPr="00065F76">
        <w:rPr>
          <w:sz w:val="28"/>
          <w:szCs w:val="28"/>
        </w:rPr>
        <w:t>вызывают возникновение конфликта интересов педагогического работника;</w:t>
      </w:r>
      <w:r>
        <w:t xml:space="preserve"> </w:t>
      </w:r>
    </w:p>
    <w:p w:rsidR="00377207" w:rsidRDefault="00377207" w:rsidP="00377207">
      <w:pPr>
        <w:pStyle w:val="a3"/>
        <w:tabs>
          <w:tab w:val="left" w:pos="2014"/>
          <w:tab w:val="left" w:pos="4211"/>
          <w:tab w:val="left" w:pos="5651"/>
          <w:tab w:val="left" w:pos="5990"/>
          <w:tab w:val="left" w:pos="6584"/>
          <w:tab w:val="left" w:pos="7846"/>
          <w:tab w:val="left" w:pos="8335"/>
        </w:tabs>
        <w:ind w:left="0" w:right="51"/>
      </w:pPr>
      <w:r>
        <w:rPr>
          <w:spacing w:val="-2"/>
        </w:rPr>
        <w:t>перемещению</w:t>
      </w:r>
      <w:r>
        <w:t xml:space="preserve"> </w:t>
      </w:r>
      <w:r>
        <w:rPr>
          <w:spacing w:val="-2"/>
        </w:rPr>
        <w:t>педагогического</w:t>
      </w:r>
      <w:r>
        <w:t xml:space="preserve"> </w:t>
      </w:r>
      <w:r>
        <w:rPr>
          <w:spacing w:val="-2"/>
        </w:rPr>
        <w:t>работника</w:t>
      </w:r>
      <w:r>
        <w:t xml:space="preserve"> </w:t>
      </w:r>
      <w:r>
        <w:rPr>
          <w:spacing w:val="-4"/>
        </w:rPr>
        <w:t>для</w:t>
      </w:r>
      <w:r>
        <w:t xml:space="preserve"> </w:t>
      </w:r>
      <w:r>
        <w:rPr>
          <w:spacing w:val="-2"/>
        </w:rPr>
        <w:t xml:space="preserve">осуществления </w:t>
      </w:r>
      <w:r>
        <w:t xml:space="preserve">педагогической деятельности в другой учебной группе; </w:t>
      </w:r>
    </w:p>
    <w:p w:rsidR="00377207" w:rsidRDefault="00377207" w:rsidP="00377207">
      <w:pPr>
        <w:pStyle w:val="a3"/>
        <w:tabs>
          <w:tab w:val="left" w:pos="2014"/>
          <w:tab w:val="left" w:pos="4211"/>
          <w:tab w:val="left" w:pos="5651"/>
          <w:tab w:val="left" w:pos="5990"/>
          <w:tab w:val="left" w:pos="6584"/>
          <w:tab w:val="left" w:pos="7846"/>
          <w:tab w:val="left" w:pos="8335"/>
        </w:tabs>
        <w:ind w:left="0" w:right="51"/>
      </w:pPr>
      <w:r>
        <w:rPr>
          <w:spacing w:val="-2"/>
        </w:rPr>
        <w:t>привлечению</w:t>
      </w:r>
      <w:r>
        <w:t xml:space="preserve"> </w:t>
      </w:r>
      <w:r>
        <w:rPr>
          <w:spacing w:val="-2"/>
        </w:rPr>
        <w:t>педагогического</w:t>
      </w:r>
      <w:r>
        <w:t xml:space="preserve"> </w:t>
      </w:r>
      <w:r>
        <w:rPr>
          <w:spacing w:val="-2"/>
        </w:rPr>
        <w:t>работника</w:t>
      </w:r>
      <w:r>
        <w:t xml:space="preserve"> </w:t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 xml:space="preserve">дисциплинарной </w:t>
      </w:r>
      <w:r>
        <w:t>ответственности за ненадлежащее выполнение своих трудовых обязанностей;</w:t>
      </w:r>
    </w:p>
    <w:p w:rsidR="00377207" w:rsidRDefault="00377207" w:rsidP="00377207">
      <w:pPr>
        <w:pStyle w:val="a3"/>
        <w:ind w:right="51"/>
      </w:pPr>
      <w:r>
        <w:t>принятию</w:t>
      </w:r>
      <w:r>
        <w:rPr>
          <w:spacing w:val="-10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разрешению</w:t>
      </w:r>
      <w:r>
        <w:rPr>
          <w:spacing w:val="-8"/>
        </w:rPr>
        <w:t xml:space="preserve"> </w:t>
      </w:r>
      <w:r>
        <w:t>конфликта</w:t>
      </w:r>
      <w:r>
        <w:rPr>
          <w:spacing w:val="-10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 xml:space="preserve">педагогического </w:t>
      </w:r>
      <w:r>
        <w:rPr>
          <w:spacing w:val="-2"/>
        </w:rPr>
        <w:t>работника.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1"/>
        </w:tabs>
        <w:spacing w:line="242" w:lineRule="auto"/>
        <w:ind w:right="51" w:firstLine="707"/>
        <w:jc w:val="both"/>
        <w:rPr>
          <w:sz w:val="28"/>
        </w:rPr>
      </w:pPr>
      <w:r>
        <w:rPr>
          <w:sz w:val="28"/>
        </w:rPr>
        <w:t>Решения комиссии с указанием 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исполнения оформляются протоколом, который подписывается председателем и членами комиссии.</w:t>
      </w:r>
    </w:p>
    <w:p w:rsidR="00377207" w:rsidRDefault="00377207" w:rsidP="00377207">
      <w:pPr>
        <w:pStyle w:val="a3"/>
        <w:ind w:right="51"/>
      </w:pPr>
      <w:r>
        <w:t>К</w:t>
      </w:r>
      <w:r>
        <w:rPr>
          <w:spacing w:val="40"/>
        </w:rPr>
        <w:t xml:space="preserve"> </w:t>
      </w:r>
      <w:r>
        <w:t>протоколу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приобщаются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пояснения педагогического работника и иные документы, поступившие в комиссию.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 xml:space="preserve">Копии протокола заседания комиссии с указанием сроков его исполнения в трехдневный срок после заседания комиссии направляются ректору </w:t>
      </w:r>
      <w:r w:rsidR="007A6F87">
        <w:rPr>
          <w:sz w:val="28"/>
        </w:rPr>
        <w:t xml:space="preserve">Института теологии </w:t>
      </w:r>
      <w:r>
        <w:rPr>
          <w:sz w:val="28"/>
        </w:rPr>
        <w:t>БГУ для принятия мер по исполнению решения комиссии.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 xml:space="preserve">Педагогическому работнику, в отношении которого рассмотрен вопрос об урегулировании конфликта интересов, и заявителю в трехдневный срок после проведения заседания комиссии направляется копия решения </w:t>
      </w:r>
      <w:r>
        <w:rPr>
          <w:spacing w:val="-2"/>
          <w:sz w:val="28"/>
        </w:rPr>
        <w:t>комиссии.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Копия решения комиссии приобщается к личному делу педагогического работника, в отношении которого рассмотрен вопрос об урегулировании конфликта интересов.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 xml:space="preserve">Решение комиссии является обязательным для всех участников </w:t>
      </w:r>
      <w:r>
        <w:rPr>
          <w:sz w:val="28"/>
        </w:rPr>
        <w:lastRenderedPageBreak/>
        <w:t>образовательных отношений в Институте теологии БГУ и подлежит исполнению в сроки, предусмотренные указанным решением.</w:t>
      </w:r>
    </w:p>
    <w:p w:rsidR="00377207" w:rsidRDefault="007A6F87" w:rsidP="00377207">
      <w:pPr>
        <w:pStyle w:val="a3"/>
        <w:spacing w:line="242" w:lineRule="auto"/>
        <w:ind w:right="51"/>
      </w:pPr>
      <w:r>
        <w:t>Ректор Института теологии БГУ</w:t>
      </w:r>
      <w:r w:rsidR="00377207">
        <w:t xml:space="preserve"> информирует комиссию о выполнении решения комиссии в установленные комиссией сроки.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Решение комиссии может быть обжаловано в</w:t>
      </w:r>
      <w:r w:rsidR="007A6F87">
        <w:rPr>
          <w:sz w:val="28"/>
        </w:rPr>
        <w:t xml:space="preserve"> комиссию</w:t>
      </w:r>
      <w:r>
        <w:rPr>
          <w:sz w:val="28"/>
        </w:rPr>
        <w:t xml:space="preserve"> </w:t>
      </w:r>
      <w:r w:rsidR="007A6F87" w:rsidRPr="00F32F03">
        <w:rPr>
          <w:spacing w:val="-4"/>
          <w:sz w:val="28"/>
        </w:rPr>
        <w:t>по</w:t>
      </w:r>
      <w:r w:rsidR="007A6F87" w:rsidRPr="00F32F03">
        <w:rPr>
          <w:spacing w:val="-10"/>
          <w:sz w:val="28"/>
        </w:rPr>
        <w:t xml:space="preserve"> </w:t>
      </w:r>
      <w:r w:rsidR="007A6F87" w:rsidRPr="00F32F03">
        <w:rPr>
          <w:spacing w:val="-4"/>
          <w:sz w:val="28"/>
        </w:rPr>
        <w:t>разрешению</w:t>
      </w:r>
      <w:r w:rsidR="007A6F87" w:rsidRPr="00F32F03">
        <w:rPr>
          <w:spacing w:val="-9"/>
          <w:sz w:val="28"/>
        </w:rPr>
        <w:t xml:space="preserve"> </w:t>
      </w:r>
      <w:r w:rsidR="007A6F87" w:rsidRPr="00F32F03">
        <w:rPr>
          <w:spacing w:val="-4"/>
          <w:sz w:val="28"/>
        </w:rPr>
        <w:t>конфликта</w:t>
      </w:r>
      <w:r w:rsidR="007A6F87" w:rsidRPr="00F32F03">
        <w:rPr>
          <w:spacing w:val="-9"/>
          <w:sz w:val="28"/>
        </w:rPr>
        <w:t xml:space="preserve"> </w:t>
      </w:r>
      <w:r w:rsidR="007A6F87" w:rsidRPr="00F32F03">
        <w:rPr>
          <w:spacing w:val="-4"/>
          <w:sz w:val="28"/>
        </w:rPr>
        <w:t>интересов педагогического</w:t>
      </w:r>
      <w:r w:rsidR="007A6F87" w:rsidRPr="00F32F03">
        <w:rPr>
          <w:spacing w:val="-9"/>
          <w:sz w:val="28"/>
        </w:rPr>
        <w:t xml:space="preserve"> </w:t>
      </w:r>
      <w:r w:rsidR="007A6F87" w:rsidRPr="00F32F03">
        <w:rPr>
          <w:spacing w:val="-4"/>
          <w:sz w:val="28"/>
        </w:rPr>
        <w:t>работника</w:t>
      </w:r>
      <w:r w:rsidR="007A6F87" w:rsidRPr="00F32F03">
        <w:rPr>
          <w:spacing w:val="-12"/>
          <w:sz w:val="28"/>
        </w:rPr>
        <w:t xml:space="preserve"> </w:t>
      </w:r>
      <w:r w:rsidR="007A6F87">
        <w:rPr>
          <w:sz w:val="28"/>
        </w:rPr>
        <w:t>БГУ.</w:t>
      </w:r>
    </w:p>
    <w:p w:rsidR="00377207" w:rsidRDefault="00377207" w:rsidP="00377207">
      <w:pPr>
        <w:pStyle w:val="a5"/>
        <w:numPr>
          <w:ilvl w:val="0"/>
          <w:numId w:val="1"/>
        </w:numPr>
        <w:tabs>
          <w:tab w:val="left" w:pos="1440"/>
        </w:tabs>
        <w:ind w:right="51" w:firstLine="707"/>
        <w:jc w:val="both"/>
        <w:rPr>
          <w:sz w:val="28"/>
        </w:rPr>
      </w:pPr>
      <w:r>
        <w:rPr>
          <w:sz w:val="28"/>
        </w:rPr>
        <w:t>Реше</w:t>
      </w:r>
      <w:r w:rsidR="007A6F87">
        <w:rPr>
          <w:sz w:val="28"/>
        </w:rPr>
        <w:t xml:space="preserve">ние комиссии после </w:t>
      </w:r>
      <w:proofErr w:type="gramStart"/>
      <w:r w:rsidR="007A6F87">
        <w:rPr>
          <w:sz w:val="28"/>
        </w:rPr>
        <w:t xml:space="preserve">обжалования 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 w:rsidR="007A6F87">
        <w:rPr>
          <w:sz w:val="28"/>
        </w:rPr>
        <w:t>в</w:t>
      </w:r>
      <w:proofErr w:type="spellEnd"/>
      <w:proofErr w:type="gramEnd"/>
      <w:r w:rsidR="007A6F87">
        <w:rPr>
          <w:sz w:val="28"/>
        </w:rPr>
        <w:t xml:space="preserve"> комиссию </w:t>
      </w:r>
      <w:r w:rsidR="007A6F87" w:rsidRPr="00F32F03">
        <w:rPr>
          <w:spacing w:val="-4"/>
          <w:sz w:val="28"/>
        </w:rPr>
        <w:t>по</w:t>
      </w:r>
      <w:r w:rsidR="007A6F87" w:rsidRPr="00F32F03">
        <w:rPr>
          <w:spacing w:val="-10"/>
          <w:sz w:val="28"/>
        </w:rPr>
        <w:t xml:space="preserve"> </w:t>
      </w:r>
      <w:r w:rsidR="007A6F87" w:rsidRPr="00F32F03">
        <w:rPr>
          <w:spacing w:val="-4"/>
          <w:sz w:val="28"/>
        </w:rPr>
        <w:t>разрешению</w:t>
      </w:r>
      <w:r w:rsidR="007A6F87" w:rsidRPr="00F32F03">
        <w:rPr>
          <w:spacing w:val="-9"/>
          <w:sz w:val="28"/>
        </w:rPr>
        <w:t xml:space="preserve"> </w:t>
      </w:r>
      <w:r w:rsidR="007A6F87" w:rsidRPr="00F32F03">
        <w:rPr>
          <w:spacing w:val="-4"/>
          <w:sz w:val="28"/>
        </w:rPr>
        <w:t>конфликта</w:t>
      </w:r>
      <w:r w:rsidR="007A6F87" w:rsidRPr="00F32F03">
        <w:rPr>
          <w:spacing w:val="-9"/>
          <w:sz w:val="28"/>
        </w:rPr>
        <w:t xml:space="preserve"> </w:t>
      </w:r>
      <w:r w:rsidR="007A6F87" w:rsidRPr="00F32F03">
        <w:rPr>
          <w:spacing w:val="-4"/>
          <w:sz w:val="28"/>
        </w:rPr>
        <w:t>интересов педагогического</w:t>
      </w:r>
      <w:r w:rsidR="007A6F87" w:rsidRPr="00F32F03">
        <w:rPr>
          <w:spacing w:val="-9"/>
          <w:sz w:val="28"/>
        </w:rPr>
        <w:t xml:space="preserve"> </w:t>
      </w:r>
      <w:r w:rsidR="007A6F87" w:rsidRPr="00F32F03">
        <w:rPr>
          <w:spacing w:val="-4"/>
          <w:sz w:val="28"/>
        </w:rPr>
        <w:t>работника</w:t>
      </w:r>
      <w:r w:rsidR="007A6F87" w:rsidRPr="00F32F03">
        <w:rPr>
          <w:spacing w:val="-12"/>
          <w:sz w:val="28"/>
        </w:rPr>
        <w:t xml:space="preserve"> </w:t>
      </w:r>
      <w:r w:rsidR="007A6F87">
        <w:rPr>
          <w:sz w:val="28"/>
        </w:rPr>
        <w:t>БГУ</w:t>
      </w:r>
      <w:r w:rsidR="007A6F87">
        <w:rPr>
          <w:sz w:val="28"/>
        </w:rPr>
        <w:t xml:space="preserve"> </w:t>
      </w:r>
      <w:r>
        <w:rPr>
          <w:sz w:val="28"/>
        </w:rPr>
        <w:t>может быть обжаловано в суд.</w:t>
      </w:r>
    </w:p>
    <w:p w:rsidR="00377207" w:rsidRDefault="00377207" w:rsidP="00377207">
      <w:pPr>
        <w:ind w:right="51"/>
      </w:pPr>
    </w:p>
    <w:p w:rsidR="009767F9" w:rsidRDefault="009767F9" w:rsidP="00377207">
      <w:pPr>
        <w:pStyle w:val="a3"/>
        <w:spacing w:before="266"/>
        <w:ind w:left="0" w:right="51" w:firstLine="0"/>
      </w:pPr>
    </w:p>
    <w:sectPr w:rsidR="009767F9" w:rsidSect="00065F76">
      <w:headerReference w:type="default" r:id="rId9"/>
      <w:footerReference w:type="default" r:id="rId10"/>
      <w:pgSz w:w="12240" w:h="15840"/>
      <w:pgMar w:top="958" w:right="709" w:bottom="278" w:left="1701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DE" w:rsidRDefault="00AA3EDE">
      <w:r>
        <w:separator/>
      </w:r>
    </w:p>
  </w:endnote>
  <w:endnote w:type="continuationSeparator" w:id="0">
    <w:p w:rsidR="00AA3EDE" w:rsidRDefault="00A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07" w:rsidRDefault="00377207" w:rsidP="00377207">
    <w:pPr>
      <w:pStyle w:val="a8"/>
      <w:tabs>
        <w:tab w:val="clear" w:pos="4677"/>
        <w:tab w:val="clear" w:pos="9355"/>
        <w:tab w:val="left" w:pos="44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DE" w:rsidRDefault="00AA3EDE">
      <w:r>
        <w:separator/>
      </w:r>
    </w:p>
  </w:footnote>
  <w:footnote w:type="continuationSeparator" w:id="0">
    <w:p w:rsidR="00AA3EDE" w:rsidRDefault="00AA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3D" w:rsidRDefault="00AA3ED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67049"/>
    <w:multiLevelType w:val="hybridMultilevel"/>
    <w:tmpl w:val="D7209A18"/>
    <w:lvl w:ilvl="0" w:tplc="F7A05184">
      <w:start w:val="1"/>
      <w:numFmt w:val="decimal"/>
      <w:lvlText w:val="%1."/>
      <w:lvlJc w:val="left"/>
      <w:pPr>
        <w:ind w:left="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48E1A4">
      <w:numFmt w:val="bullet"/>
      <w:lvlText w:val="•"/>
      <w:lvlJc w:val="left"/>
      <w:pPr>
        <w:ind w:left="983" w:hanging="588"/>
      </w:pPr>
      <w:rPr>
        <w:rFonts w:hint="default"/>
        <w:lang w:val="ru-RU" w:eastAsia="en-US" w:bidi="ar-SA"/>
      </w:rPr>
    </w:lvl>
    <w:lvl w:ilvl="2" w:tplc="D6528692">
      <w:numFmt w:val="bullet"/>
      <w:lvlText w:val="•"/>
      <w:lvlJc w:val="left"/>
      <w:pPr>
        <w:ind w:left="1966" w:hanging="588"/>
      </w:pPr>
      <w:rPr>
        <w:rFonts w:hint="default"/>
        <w:lang w:val="ru-RU" w:eastAsia="en-US" w:bidi="ar-SA"/>
      </w:rPr>
    </w:lvl>
    <w:lvl w:ilvl="3" w:tplc="0CA2F188">
      <w:numFmt w:val="bullet"/>
      <w:lvlText w:val="•"/>
      <w:lvlJc w:val="left"/>
      <w:pPr>
        <w:ind w:left="2949" w:hanging="588"/>
      </w:pPr>
      <w:rPr>
        <w:rFonts w:hint="default"/>
        <w:lang w:val="ru-RU" w:eastAsia="en-US" w:bidi="ar-SA"/>
      </w:rPr>
    </w:lvl>
    <w:lvl w:ilvl="4" w:tplc="829E61BC">
      <w:numFmt w:val="bullet"/>
      <w:lvlText w:val="•"/>
      <w:lvlJc w:val="left"/>
      <w:pPr>
        <w:ind w:left="3932" w:hanging="588"/>
      </w:pPr>
      <w:rPr>
        <w:rFonts w:hint="default"/>
        <w:lang w:val="ru-RU" w:eastAsia="en-US" w:bidi="ar-SA"/>
      </w:rPr>
    </w:lvl>
    <w:lvl w:ilvl="5" w:tplc="FE688F1E">
      <w:numFmt w:val="bullet"/>
      <w:lvlText w:val="•"/>
      <w:lvlJc w:val="left"/>
      <w:pPr>
        <w:ind w:left="4916" w:hanging="588"/>
      </w:pPr>
      <w:rPr>
        <w:rFonts w:hint="default"/>
        <w:lang w:val="ru-RU" w:eastAsia="en-US" w:bidi="ar-SA"/>
      </w:rPr>
    </w:lvl>
    <w:lvl w:ilvl="6" w:tplc="D5607796">
      <w:numFmt w:val="bullet"/>
      <w:lvlText w:val="•"/>
      <w:lvlJc w:val="left"/>
      <w:pPr>
        <w:ind w:left="5899" w:hanging="588"/>
      </w:pPr>
      <w:rPr>
        <w:rFonts w:hint="default"/>
        <w:lang w:val="ru-RU" w:eastAsia="en-US" w:bidi="ar-SA"/>
      </w:rPr>
    </w:lvl>
    <w:lvl w:ilvl="7" w:tplc="5B52AF3E">
      <w:numFmt w:val="bullet"/>
      <w:lvlText w:val="•"/>
      <w:lvlJc w:val="left"/>
      <w:pPr>
        <w:ind w:left="6882" w:hanging="588"/>
      </w:pPr>
      <w:rPr>
        <w:rFonts w:hint="default"/>
        <w:lang w:val="ru-RU" w:eastAsia="en-US" w:bidi="ar-SA"/>
      </w:rPr>
    </w:lvl>
    <w:lvl w:ilvl="8" w:tplc="81041A4A">
      <w:numFmt w:val="bullet"/>
      <w:lvlText w:val="•"/>
      <w:lvlJc w:val="left"/>
      <w:pPr>
        <w:ind w:left="7865" w:hanging="5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7"/>
    <w:rsid w:val="00065F76"/>
    <w:rsid w:val="002D4957"/>
    <w:rsid w:val="00377207"/>
    <w:rsid w:val="004C5DD9"/>
    <w:rsid w:val="005F4D9A"/>
    <w:rsid w:val="007012D2"/>
    <w:rsid w:val="007208DC"/>
    <w:rsid w:val="007A6F87"/>
    <w:rsid w:val="007E627A"/>
    <w:rsid w:val="009767F9"/>
    <w:rsid w:val="00A32778"/>
    <w:rsid w:val="00AA3EDE"/>
    <w:rsid w:val="00AB0A9B"/>
    <w:rsid w:val="00C22ADB"/>
    <w:rsid w:val="00D176EF"/>
    <w:rsid w:val="00E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AE29"/>
  <w15:chartTrackingRefBased/>
  <w15:docId w15:val="{52394F19-0AAB-4A92-A24F-E1123AD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4957"/>
    <w:pPr>
      <w:ind w:left="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49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4957"/>
    <w:pPr>
      <w:ind w:left="2" w:firstLine="707"/>
      <w:jc w:val="both"/>
    </w:pPr>
  </w:style>
  <w:style w:type="character" w:customStyle="1" w:styleId="word-wrapper">
    <w:name w:val="word-wrapper"/>
    <w:basedOn w:val="a0"/>
    <w:rsid w:val="007208DC"/>
  </w:style>
  <w:style w:type="character" w:customStyle="1" w:styleId="fake-non-breaking-space">
    <w:name w:val="fake-non-breaking-space"/>
    <w:basedOn w:val="a0"/>
    <w:rsid w:val="007208DC"/>
  </w:style>
  <w:style w:type="paragraph" w:styleId="a6">
    <w:name w:val="header"/>
    <w:basedOn w:val="a"/>
    <w:link w:val="a7"/>
    <w:uiPriority w:val="99"/>
    <w:unhideWhenUsed/>
    <w:rsid w:val="00377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20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77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2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D6E8EB473ADEB41CF89042588F023A3C6A8F7298BFC202343EBBD33EAEF37E3854A6847C488A36701407A0525CD9A20A404E6D5380BEFE0DED672063F8A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4360-59F3-4B23-9171-33A77B0A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dcterms:created xsi:type="dcterms:W3CDTF">2025-02-14T08:42:00Z</dcterms:created>
  <dcterms:modified xsi:type="dcterms:W3CDTF">2025-02-14T08:42:00Z</dcterms:modified>
</cp:coreProperties>
</file>