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36A14" w14:textId="77777777" w:rsidR="001358E1" w:rsidRPr="002E54AE" w:rsidRDefault="001358E1" w:rsidP="001358E1">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14:paraId="35195AF5" w14:textId="77777777" w:rsidR="001358E1" w:rsidRDefault="001358E1" w:rsidP="001358E1">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28C32CBE" w14:textId="62786220" w:rsidR="001358E1" w:rsidRPr="001358E1" w:rsidRDefault="001358E1" w:rsidP="001358E1">
      <w:pPr>
        <w:spacing w:line="240" w:lineRule="auto"/>
        <w:ind w:firstLine="0"/>
        <w:jc w:val="center"/>
        <w:rPr>
          <w:rFonts w:cs="Times New Roman"/>
          <w:szCs w:val="28"/>
          <w:lang w:val="en-US"/>
        </w:rPr>
      </w:pPr>
      <w:r w:rsidRPr="001358E1">
        <w:rPr>
          <w:rFonts w:cs="Times New Roman"/>
          <w:szCs w:val="28"/>
        </w:rPr>
        <w:t>Исторический</w:t>
      </w:r>
      <w:r w:rsidRPr="001358E1">
        <w:rPr>
          <w:rFonts w:cs="Times New Roman"/>
          <w:szCs w:val="28"/>
          <w:lang w:val="en-US"/>
        </w:rPr>
        <w:t xml:space="preserve"> </w:t>
      </w:r>
      <w:r w:rsidRPr="001358E1">
        <w:rPr>
          <w:rFonts w:cs="Times New Roman"/>
          <w:szCs w:val="28"/>
        </w:rPr>
        <w:t>контекст</w:t>
      </w:r>
      <w:r w:rsidRPr="001358E1">
        <w:rPr>
          <w:rFonts w:cs="Times New Roman"/>
          <w:szCs w:val="28"/>
          <w:lang w:val="en-US"/>
        </w:rPr>
        <w:t xml:space="preserve"> </w:t>
      </w:r>
      <w:r w:rsidRPr="001358E1">
        <w:rPr>
          <w:rFonts w:cs="Times New Roman"/>
          <w:szCs w:val="28"/>
        </w:rPr>
        <w:t>возникновения</w:t>
      </w:r>
      <w:r w:rsidRPr="001358E1">
        <w:rPr>
          <w:rFonts w:cs="Times New Roman"/>
          <w:szCs w:val="28"/>
          <w:lang w:val="en-US"/>
        </w:rPr>
        <w:t xml:space="preserve"> </w:t>
      </w:r>
      <w:r w:rsidRPr="001358E1">
        <w:rPr>
          <w:rFonts w:cs="Times New Roman"/>
          <w:szCs w:val="28"/>
        </w:rPr>
        <w:t>и</w:t>
      </w:r>
      <w:r w:rsidRPr="001358E1">
        <w:rPr>
          <w:rFonts w:cs="Times New Roman"/>
          <w:szCs w:val="28"/>
          <w:lang w:val="en-US"/>
        </w:rPr>
        <w:t xml:space="preserve"> </w:t>
      </w:r>
      <w:r w:rsidRPr="001358E1">
        <w:rPr>
          <w:rFonts w:cs="Times New Roman"/>
          <w:szCs w:val="28"/>
        </w:rPr>
        <w:t>распространения</w:t>
      </w:r>
      <w:r w:rsidRPr="001358E1">
        <w:rPr>
          <w:rFonts w:cs="Times New Roman"/>
          <w:szCs w:val="28"/>
          <w:lang w:val="en-US"/>
        </w:rPr>
        <w:t xml:space="preserve"> </w:t>
      </w:r>
      <w:r w:rsidRPr="001358E1">
        <w:rPr>
          <w:rFonts w:cs="Times New Roman"/>
          <w:szCs w:val="28"/>
        </w:rPr>
        <w:t>христианства</w:t>
      </w:r>
      <w:r w:rsidRPr="001358E1">
        <w:rPr>
          <w:rFonts w:cs="Times New Roman"/>
          <w:szCs w:val="28"/>
          <w:lang w:val="en-US"/>
        </w:rPr>
        <w:t xml:space="preserve"> (I – VI </w:t>
      </w:r>
      <w:proofErr w:type="spellStart"/>
      <w:r w:rsidRPr="001358E1">
        <w:rPr>
          <w:rFonts w:cs="Times New Roman"/>
          <w:szCs w:val="28"/>
        </w:rPr>
        <w:t>вв</w:t>
      </w:r>
      <w:proofErr w:type="spellEnd"/>
      <w:r w:rsidRPr="001358E1">
        <w:rPr>
          <w:rFonts w:cs="Times New Roman"/>
          <w:szCs w:val="28"/>
          <w:lang w:val="en-US"/>
        </w:rPr>
        <w:t xml:space="preserve">. </w:t>
      </w:r>
      <w:r w:rsidRPr="001358E1">
        <w:rPr>
          <w:rFonts w:cs="Times New Roman"/>
          <w:szCs w:val="28"/>
        </w:rPr>
        <w:t>н</w:t>
      </w:r>
      <w:r w:rsidRPr="001358E1">
        <w:rPr>
          <w:rFonts w:cs="Times New Roman"/>
          <w:szCs w:val="28"/>
          <w:lang w:val="en-US"/>
        </w:rPr>
        <w:t>.</w:t>
      </w:r>
      <w:r w:rsidRPr="001358E1">
        <w:rPr>
          <w:rFonts w:cs="Times New Roman"/>
          <w:szCs w:val="28"/>
        </w:rPr>
        <w:t>э</w:t>
      </w:r>
      <w:r w:rsidRPr="001358E1">
        <w:rPr>
          <w:rFonts w:cs="Times New Roman"/>
          <w:szCs w:val="28"/>
          <w:lang w:val="en-US"/>
        </w:rPr>
        <w:t xml:space="preserve">.) </w:t>
      </w:r>
      <w:r w:rsidRPr="001358E1">
        <w:rPr>
          <w:rFonts w:cs="Times New Roman"/>
          <w:color w:val="000000" w:themeColor="text1"/>
          <w:spacing w:val="-2"/>
          <w:szCs w:val="28"/>
          <w:lang w:val="en-US"/>
        </w:rPr>
        <w:t>/</w:t>
      </w:r>
      <w:r w:rsidRPr="001358E1">
        <w:rPr>
          <w:rFonts w:cs="Times New Roman"/>
          <w:szCs w:val="28"/>
          <w:lang w:val="en-US"/>
        </w:rPr>
        <w:t xml:space="preserve"> The historical context of the </w:t>
      </w:r>
      <w:r>
        <w:rPr>
          <w:rFonts w:cs="Times New Roman"/>
          <w:szCs w:val="28"/>
          <w:lang w:val="en-US"/>
        </w:rPr>
        <w:t>beginning</w:t>
      </w:r>
      <w:r w:rsidRPr="001358E1">
        <w:rPr>
          <w:rFonts w:cs="Times New Roman"/>
          <w:szCs w:val="28"/>
          <w:lang w:val="en-US"/>
        </w:rPr>
        <w:t xml:space="preserve"> of Christianity (I – VI A.D.)</w:t>
      </w:r>
    </w:p>
    <w:p w14:paraId="6298304A" w14:textId="77777777" w:rsidR="001358E1" w:rsidRPr="001358E1" w:rsidRDefault="001358E1" w:rsidP="001358E1">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1358E1" w:rsidRPr="00922152" w14:paraId="58305D92" w14:textId="77777777" w:rsidTr="001358E1">
        <w:tc>
          <w:tcPr>
            <w:tcW w:w="5098" w:type="dxa"/>
            <w:tcBorders>
              <w:top w:val="single" w:sz="4" w:space="0" w:color="auto"/>
              <w:left w:val="single" w:sz="4" w:space="0" w:color="auto"/>
              <w:bottom w:val="single" w:sz="4" w:space="0" w:color="auto"/>
              <w:right w:val="single" w:sz="4" w:space="0" w:color="auto"/>
            </w:tcBorders>
            <w:hideMark/>
          </w:tcPr>
          <w:p w14:paraId="03817ABA" w14:textId="77777777" w:rsidR="001358E1" w:rsidRDefault="001358E1" w:rsidP="004D6BFD">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tcPr>
          <w:p w14:paraId="194DDE01" w14:textId="7A73CD0B" w:rsidR="001358E1" w:rsidRDefault="0060191F" w:rsidP="004D6BFD">
            <w:pPr>
              <w:spacing w:line="240" w:lineRule="auto"/>
              <w:ind w:firstLine="0"/>
              <w:rPr>
                <w:rFonts w:cs="Times New Roman"/>
                <w:szCs w:val="28"/>
              </w:rPr>
            </w:pPr>
            <w:r w:rsidRPr="0060191F">
              <w:rPr>
                <w:rFonts w:cs="Times New Roman"/>
                <w:szCs w:val="28"/>
              </w:rPr>
              <w:t>Учебная дисциплин</w:t>
            </w:r>
            <w:r>
              <w:rPr>
                <w:rFonts w:cs="Times New Roman"/>
                <w:szCs w:val="28"/>
              </w:rPr>
              <w:t>а</w:t>
            </w:r>
            <w:r w:rsidRPr="0060191F">
              <w:rPr>
                <w:rFonts w:cs="Times New Roman"/>
                <w:szCs w:val="28"/>
              </w:rPr>
              <w:t xml:space="preserve"> «Исторический контекст возникновения и распространения христианства (I – VI вв. н.э.)» предназначена для подготовки обучающихся на I ступени высшего образования. Изучение учебной дисциплины направлено на формирование у студентов целостной системы представлений о культуре и обществе, в котором христианство зародилось и прошло путь к становлению в качестве мировой религии. Чтобы лучше понимать сюжеты, описываемые в Новом Завете и Священном Предании, необходимо ориентироваться во множестве культурных, политических, социально-экономических и религиозных особенностях реалий данного периода.</w:t>
            </w:r>
          </w:p>
        </w:tc>
        <w:tc>
          <w:tcPr>
            <w:tcW w:w="5245" w:type="dxa"/>
            <w:tcBorders>
              <w:top w:val="single" w:sz="4" w:space="0" w:color="auto"/>
              <w:left w:val="single" w:sz="4" w:space="0" w:color="auto"/>
              <w:bottom w:val="single" w:sz="4" w:space="0" w:color="auto"/>
              <w:right w:val="single" w:sz="4" w:space="0" w:color="auto"/>
            </w:tcBorders>
          </w:tcPr>
          <w:p w14:paraId="5B4A9B30" w14:textId="222E597E" w:rsidR="001358E1" w:rsidRPr="0060191F" w:rsidRDefault="0060191F" w:rsidP="004D6BFD">
            <w:pPr>
              <w:spacing w:line="240" w:lineRule="auto"/>
              <w:ind w:firstLine="0"/>
              <w:rPr>
                <w:rFonts w:cs="Times New Roman"/>
                <w:szCs w:val="28"/>
                <w:lang w:val="en-US"/>
              </w:rPr>
            </w:pPr>
            <w:r w:rsidRPr="0060191F">
              <w:rPr>
                <w:rFonts w:cs="Times New Roman"/>
                <w:szCs w:val="28"/>
                <w:lang w:val="en-US"/>
              </w:rPr>
              <w:t>The academic discipline "The historical context of the emergence and spread of Christianity (I – VI centuries A.D.)" is designed to train students at the first stage of higher education. The study of the academic discipline is aimed at forming students' holistic system of ideas about the culture and society in which Christianity originated and went through the path to becoming a world religion. In order to better understand the subjects described in the New Testament and the Holy Tradition, it is necessary to navigate the many cultural, political, socio-economic and religious features of the realities of this period.</w:t>
            </w:r>
          </w:p>
        </w:tc>
      </w:tr>
      <w:tr w:rsidR="001358E1" w:rsidRPr="00922152" w14:paraId="0627E31A" w14:textId="77777777" w:rsidTr="001358E1">
        <w:tc>
          <w:tcPr>
            <w:tcW w:w="5098" w:type="dxa"/>
            <w:tcBorders>
              <w:top w:val="single" w:sz="4" w:space="0" w:color="auto"/>
              <w:left w:val="single" w:sz="4" w:space="0" w:color="auto"/>
              <w:bottom w:val="single" w:sz="4" w:space="0" w:color="auto"/>
              <w:right w:val="single" w:sz="4" w:space="0" w:color="auto"/>
            </w:tcBorders>
            <w:hideMark/>
          </w:tcPr>
          <w:p w14:paraId="5282A1C6" w14:textId="77777777" w:rsidR="001358E1" w:rsidRDefault="001358E1" w:rsidP="004D6BFD">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tcPr>
          <w:p w14:paraId="71BD5B6D" w14:textId="443EE7E4" w:rsidR="004D4D4B" w:rsidRPr="00DF6362" w:rsidRDefault="004D4D4B" w:rsidP="004D4D4B">
            <w:pPr>
              <w:spacing w:line="269" w:lineRule="auto"/>
              <w:ind w:right="50"/>
              <w:rPr>
                <w:rFonts w:eastAsia="Calibri" w:cs="Times New Roman"/>
                <w:bCs/>
                <w:szCs w:val="28"/>
              </w:rPr>
            </w:pPr>
            <w:r w:rsidRPr="00DF6362">
              <w:rPr>
                <w:rFonts w:eastAsia="Calibri" w:cs="Times New Roman"/>
                <w:bCs/>
                <w:szCs w:val="28"/>
              </w:rPr>
              <w:t>УК-1. Владеть основами исследовательской деятельности, осуществлять поиск, анализ и синтез информации.</w:t>
            </w:r>
          </w:p>
          <w:p w14:paraId="086951A0" w14:textId="77777777" w:rsidR="004D4D4B" w:rsidRPr="00DF6362" w:rsidRDefault="004D4D4B" w:rsidP="004D4D4B">
            <w:pPr>
              <w:spacing w:line="269" w:lineRule="auto"/>
              <w:ind w:right="50"/>
              <w:rPr>
                <w:rFonts w:eastAsia="Calibri" w:cs="Times New Roman"/>
                <w:bCs/>
                <w:szCs w:val="28"/>
              </w:rPr>
            </w:pPr>
            <w:r w:rsidRPr="00DF6362">
              <w:rPr>
                <w:rFonts w:eastAsia="Calibri" w:cs="Times New Roman"/>
                <w:bCs/>
                <w:szCs w:val="28"/>
              </w:rPr>
              <w:t xml:space="preserve">УК-9. Выявлять факторы и механизмы исторического развития, </w:t>
            </w:r>
            <w:r w:rsidRPr="00DF6362">
              <w:rPr>
                <w:rFonts w:eastAsia="Calibri" w:cs="Times New Roman"/>
                <w:bCs/>
                <w:szCs w:val="28"/>
              </w:rPr>
              <w:lastRenderedPageBreak/>
              <w:t>определять общественное значение исторических событий.</w:t>
            </w:r>
          </w:p>
          <w:p w14:paraId="4B6D0ADE" w14:textId="77777777" w:rsidR="004D4D4B" w:rsidRPr="00DF6362" w:rsidRDefault="004D4D4B" w:rsidP="004D4D4B">
            <w:pPr>
              <w:spacing w:line="269" w:lineRule="auto"/>
              <w:ind w:right="50"/>
              <w:rPr>
                <w:rFonts w:eastAsia="Calibri" w:cs="Times New Roman"/>
                <w:bCs/>
                <w:szCs w:val="28"/>
              </w:rPr>
            </w:pPr>
            <w:r w:rsidRPr="00DF6362">
              <w:rPr>
                <w:rFonts w:eastAsia="Calibri" w:cs="Times New Roman"/>
                <w:bCs/>
                <w:szCs w:val="28"/>
              </w:rPr>
              <w:t>БПК-3. Использовать знания философских, религиоведческих, исторических, культурологических наук в профессиональной деятельности.</w:t>
            </w:r>
          </w:p>
          <w:p w14:paraId="3146B2C7" w14:textId="77777777" w:rsidR="004D4D4B" w:rsidRPr="00DF6362" w:rsidRDefault="004D4D4B" w:rsidP="004D4D4B">
            <w:pPr>
              <w:spacing w:line="269" w:lineRule="auto"/>
              <w:ind w:right="50"/>
              <w:rPr>
                <w:rFonts w:eastAsia="Calibri" w:cs="Times New Roman"/>
                <w:bCs/>
                <w:szCs w:val="28"/>
              </w:rPr>
            </w:pPr>
            <w:r w:rsidRPr="00DF6362">
              <w:rPr>
                <w:rFonts w:eastAsia="Calibri" w:cs="Times New Roman"/>
                <w:bCs/>
                <w:szCs w:val="28"/>
              </w:rPr>
              <w:t>БПК-7. Интерпретировать явления и события всемирно-исторического процесса в целях формирования цельного христианского мировоззрения.</w:t>
            </w:r>
          </w:p>
          <w:p w14:paraId="004544C1" w14:textId="77777777" w:rsidR="004D4D4B" w:rsidRPr="00DF6362" w:rsidRDefault="004D4D4B" w:rsidP="004D4D4B">
            <w:pPr>
              <w:spacing w:line="269" w:lineRule="auto"/>
              <w:ind w:right="50"/>
              <w:rPr>
                <w:rFonts w:eastAsia="Calibri" w:cs="Times New Roman"/>
                <w:bCs/>
                <w:szCs w:val="28"/>
              </w:rPr>
            </w:pPr>
            <w:r w:rsidRPr="00DF6362">
              <w:rPr>
                <w:rFonts w:eastAsia="Calibri" w:cs="Times New Roman"/>
                <w:bCs/>
                <w:szCs w:val="28"/>
              </w:rPr>
              <w:t xml:space="preserve">БПК-11. Выявлять специфику </w:t>
            </w:r>
            <w:proofErr w:type="spellStart"/>
            <w:r w:rsidRPr="00DF6362">
              <w:rPr>
                <w:rFonts w:eastAsia="Calibri" w:cs="Times New Roman"/>
                <w:bCs/>
                <w:szCs w:val="28"/>
              </w:rPr>
              <w:t>внутрицерковных</w:t>
            </w:r>
            <w:proofErr w:type="spellEnd"/>
            <w:r w:rsidRPr="00DF6362">
              <w:rPr>
                <w:rFonts w:eastAsia="Calibri" w:cs="Times New Roman"/>
                <w:bCs/>
                <w:szCs w:val="28"/>
              </w:rPr>
              <w:t xml:space="preserve"> отношений, историю возникновения ересей и расколов и борьбы Церкви с ними.</w:t>
            </w:r>
          </w:p>
          <w:p w14:paraId="59412C9E" w14:textId="51F864DD" w:rsidR="001358E1" w:rsidRPr="00DF6362" w:rsidRDefault="004D4D4B" w:rsidP="004D4D4B">
            <w:pPr>
              <w:spacing w:line="269" w:lineRule="auto"/>
              <w:ind w:right="50"/>
              <w:rPr>
                <w:rFonts w:eastAsia="Calibri" w:cs="Times New Roman"/>
                <w:bCs/>
                <w:szCs w:val="28"/>
              </w:rPr>
            </w:pPr>
            <w:r w:rsidRPr="00DF6362">
              <w:rPr>
                <w:rFonts w:eastAsia="Calibri" w:cs="Times New Roman"/>
                <w:bCs/>
                <w:szCs w:val="28"/>
              </w:rPr>
              <w:t>БПК-16. Анализировать источники и историографию с учетом основных этапов истории Православной Церкви в контексте всемирной истории, истории России и истории Беларуси.</w:t>
            </w:r>
          </w:p>
        </w:tc>
        <w:tc>
          <w:tcPr>
            <w:tcW w:w="5245" w:type="dxa"/>
            <w:tcBorders>
              <w:top w:val="single" w:sz="4" w:space="0" w:color="auto"/>
              <w:left w:val="single" w:sz="4" w:space="0" w:color="auto"/>
              <w:bottom w:val="single" w:sz="4" w:space="0" w:color="auto"/>
              <w:right w:val="single" w:sz="4" w:space="0" w:color="auto"/>
            </w:tcBorders>
          </w:tcPr>
          <w:p w14:paraId="366EE6BF" w14:textId="543CE7A2" w:rsidR="00DF4395" w:rsidRPr="00DF6362" w:rsidRDefault="00DF6362" w:rsidP="00DF4395">
            <w:pPr>
              <w:spacing w:line="240" w:lineRule="auto"/>
              <w:ind w:firstLine="0"/>
              <w:rPr>
                <w:rFonts w:cs="Times New Roman"/>
                <w:bCs/>
                <w:szCs w:val="28"/>
                <w:lang w:val="en-US"/>
              </w:rPr>
            </w:pPr>
            <w:r w:rsidRPr="00DF6362">
              <w:rPr>
                <w:rFonts w:cs="Times New Roman"/>
                <w:bCs/>
                <w:szCs w:val="28"/>
                <w:lang w:val="en-US"/>
              </w:rPr>
              <w:lastRenderedPageBreak/>
              <w:t>UK</w:t>
            </w:r>
            <w:r w:rsidRPr="00DF6362">
              <w:rPr>
                <w:rFonts w:cs="Times New Roman"/>
                <w:bCs/>
                <w:szCs w:val="28"/>
                <w:lang w:val="en-US"/>
              </w:rPr>
              <w:t xml:space="preserve"> </w:t>
            </w:r>
            <w:r w:rsidR="00DF4395" w:rsidRPr="00DF6362">
              <w:rPr>
                <w:rFonts w:cs="Times New Roman"/>
                <w:bCs/>
                <w:szCs w:val="28"/>
                <w:lang w:val="en-US"/>
              </w:rPr>
              <w:t>-1. Master the basics of research, search, analyze and synthesize information.</w:t>
            </w:r>
          </w:p>
          <w:p w14:paraId="57970799" w14:textId="77777777" w:rsidR="00DF4395" w:rsidRPr="00DF6362" w:rsidRDefault="00DF4395" w:rsidP="00DF4395">
            <w:pPr>
              <w:spacing w:line="240" w:lineRule="auto"/>
              <w:ind w:firstLine="0"/>
              <w:rPr>
                <w:rFonts w:cs="Times New Roman"/>
                <w:bCs/>
                <w:szCs w:val="28"/>
                <w:lang w:val="en-US"/>
              </w:rPr>
            </w:pPr>
            <w:r w:rsidRPr="00DF6362">
              <w:rPr>
                <w:rFonts w:cs="Times New Roman"/>
                <w:bCs/>
                <w:szCs w:val="28"/>
                <w:lang w:val="en-US"/>
              </w:rPr>
              <w:t>UK-9. To identify the factors and mechanisms of historical development, to determine the social significance of historical events.</w:t>
            </w:r>
          </w:p>
          <w:p w14:paraId="580B6D18" w14:textId="77777777" w:rsidR="00DF4395" w:rsidRPr="00DF6362" w:rsidRDefault="00DF4395" w:rsidP="00DF4395">
            <w:pPr>
              <w:spacing w:line="240" w:lineRule="auto"/>
              <w:ind w:firstLine="0"/>
              <w:rPr>
                <w:rFonts w:cs="Times New Roman"/>
                <w:bCs/>
                <w:szCs w:val="28"/>
                <w:lang w:val="en-US"/>
              </w:rPr>
            </w:pPr>
            <w:r w:rsidRPr="00DF6362">
              <w:rPr>
                <w:rFonts w:cs="Times New Roman"/>
                <w:bCs/>
                <w:szCs w:val="28"/>
                <w:lang w:val="en-US"/>
              </w:rPr>
              <w:lastRenderedPageBreak/>
              <w:t>BOD-3. To use knowledge of philosophical, religious, historical, cultural sciences in professional activities.</w:t>
            </w:r>
          </w:p>
          <w:p w14:paraId="49651CDE" w14:textId="77777777" w:rsidR="00DF4395" w:rsidRPr="00DF6362" w:rsidRDefault="00DF4395" w:rsidP="00DF4395">
            <w:pPr>
              <w:spacing w:line="240" w:lineRule="auto"/>
              <w:ind w:firstLine="0"/>
              <w:rPr>
                <w:rFonts w:cs="Times New Roman"/>
                <w:bCs/>
                <w:szCs w:val="28"/>
                <w:lang w:val="en-US"/>
              </w:rPr>
            </w:pPr>
            <w:r w:rsidRPr="00DF6362">
              <w:rPr>
                <w:rFonts w:cs="Times New Roman"/>
                <w:bCs/>
                <w:szCs w:val="28"/>
                <w:lang w:val="en-US"/>
              </w:rPr>
              <w:t>BOD-7. To interpret the phenomena and events of the world-historical process in order to form an integral Christian worldview.</w:t>
            </w:r>
          </w:p>
          <w:p w14:paraId="471140BF" w14:textId="77777777" w:rsidR="00DF4395" w:rsidRPr="00DF6362" w:rsidRDefault="00DF4395" w:rsidP="00DF4395">
            <w:pPr>
              <w:spacing w:line="240" w:lineRule="auto"/>
              <w:ind w:firstLine="0"/>
              <w:rPr>
                <w:rFonts w:cs="Times New Roman"/>
                <w:bCs/>
                <w:szCs w:val="28"/>
                <w:lang w:val="en-US"/>
              </w:rPr>
            </w:pPr>
            <w:r w:rsidRPr="00DF6362">
              <w:rPr>
                <w:rFonts w:cs="Times New Roman"/>
                <w:bCs/>
                <w:szCs w:val="28"/>
                <w:lang w:val="en-US"/>
              </w:rPr>
              <w:t>BOD-11. To identify the specifics of intra-church relations, the history of the emergence of heresies and schisms and the struggle of the Church against them.</w:t>
            </w:r>
          </w:p>
          <w:p w14:paraId="0268B657" w14:textId="7BEDBFE4" w:rsidR="001358E1" w:rsidRPr="00DF6362" w:rsidRDefault="00DF4395" w:rsidP="00DF4395">
            <w:pPr>
              <w:spacing w:line="240" w:lineRule="auto"/>
              <w:ind w:firstLine="0"/>
              <w:rPr>
                <w:rFonts w:cs="Times New Roman"/>
                <w:szCs w:val="28"/>
                <w:lang w:val="en-US"/>
              </w:rPr>
            </w:pPr>
            <w:r w:rsidRPr="00DF6362">
              <w:rPr>
                <w:rFonts w:cs="Times New Roman"/>
                <w:bCs/>
                <w:szCs w:val="28"/>
                <w:lang w:val="en-US"/>
              </w:rPr>
              <w:t>BOD-16. To analyze sources and historiography, taking into account the main stages of the history of the Orthodox Church in the context of world history, the history of Russia and the history of Belarus.</w:t>
            </w:r>
          </w:p>
        </w:tc>
      </w:tr>
      <w:tr w:rsidR="001358E1" w:rsidRPr="00922152" w14:paraId="196C73C2" w14:textId="77777777" w:rsidTr="001358E1">
        <w:tc>
          <w:tcPr>
            <w:tcW w:w="5098" w:type="dxa"/>
            <w:tcBorders>
              <w:top w:val="single" w:sz="4" w:space="0" w:color="auto"/>
              <w:left w:val="single" w:sz="4" w:space="0" w:color="auto"/>
              <w:bottom w:val="single" w:sz="4" w:space="0" w:color="auto"/>
              <w:right w:val="single" w:sz="4" w:space="0" w:color="auto"/>
            </w:tcBorders>
            <w:hideMark/>
          </w:tcPr>
          <w:p w14:paraId="43401877" w14:textId="77777777" w:rsidR="001358E1" w:rsidRDefault="001358E1" w:rsidP="004D6BFD">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tcPr>
          <w:p w14:paraId="5CFB6FAB" w14:textId="77777777" w:rsidR="001358E1" w:rsidRPr="00A52259" w:rsidRDefault="001358E1" w:rsidP="001358E1">
            <w:pPr>
              <w:spacing w:line="240" w:lineRule="auto"/>
              <w:ind w:firstLine="37"/>
              <w:rPr>
                <w:b/>
                <w:bCs/>
                <w:i/>
                <w:iCs/>
              </w:rPr>
            </w:pPr>
            <w:r w:rsidRPr="00A52259">
              <w:rPr>
                <w:b/>
                <w:bCs/>
                <w:i/>
                <w:iCs/>
              </w:rPr>
              <w:t>Знать:</w:t>
            </w:r>
          </w:p>
          <w:p w14:paraId="34F7D534" w14:textId="77777777" w:rsidR="001358E1" w:rsidRPr="00686EBF" w:rsidRDefault="001358E1" w:rsidP="001358E1">
            <w:pPr>
              <w:spacing w:line="240" w:lineRule="auto"/>
              <w:ind w:firstLine="37"/>
            </w:pPr>
            <w:r w:rsidRPr="00686EBF">
              <w:t>– современную научную литературу, основные работы, авторов и источники по предлагаемому курсу;</w:t>
            </w:r>
          </w:p>
          <w:p w14:paraId="22BAFCD1" w14:textId="77777777" w:rsidR="001358E1" w:rsidRPr="00686EBF" w:rsidRDefault="001358E1" w:rsidP="001358E1">
            <w:pPr>
              <w:spacing w:line="240" w:lineRule="auto"/>
              <w:ind w:firstLine="37"/>
            </w:pPr>
            <w:r w:rsidRPr="00686EBF">
              <w:t>– изученность основных вопросов и соответствующую проблематику в рамках рассматриваемого в курсе материла;</w:t>
            </w:r>
          </w:p>
          <w:p w14:paraId="7A8197FE" w14:textId="77777777" w:rsidR="001358E1" w:rsidRPr="00686EBF" w:rsidRDefault="001358E1" w:rsidP="001358E1">
            <w:pPr>
              <w:spacing w:line="240" w:lineRule="auto"/>
              <w:ind w:firstLine="37"/>
            </w:pPr>
            <w:r w:rsidRPr="00686EBF">
              <w:lastRenderedPageBreak/>
              <w:t xml:space="preserve">– </w:t>
            </w:r>
            <w:r w:rsidRPr="00686EBF">
              <w:rPr>
                <w:szCs w:val="28"/>
              </w:rPr>
              <w:t>общие черты и особенности политической и социально-экономической структуры античного общества изучаемого периода;</w:t>
            </w:r>
          </w:p>
          <w:p w14:paraId="58B0E2B5" w14:textId="77777777" w:rsidR="001358E1" w:rsidRPr="00686EBF" w:rsidRDefault="001358E1" w:rsidP="001358E1">
            <w:pPr>
              <w:spacing w:line="240" w:lineRule="auto"/>
              <w:ind w:firstLine="37"/>
              <w:rPr>
                <w:szCs w:val="28"/>
              </w:rPr>
            </w:pPr>
            <w:r w:rsidRPr="00686EBF">
              <w:t xml:space="preserve">– </w:t>
            </w:r>
            <w:r w:rsidRPr="00686EBF">
              <w:rPr>
                <w:szCs w:val="28"/>
              </w:rPr>
              <w:t>роль и значение структурных компонентов в политической, социальной, экономической и культурной жизни античного общества.</w:t>
            </w:r>
          </w:p>
          <w:p w14:paraId="14F62847" w14:textId="77777777" w:rsidR="001358E1" w:rsidRPr="00BD1CE5" w:rsidRDefault="001358E1" w:rsidP="001358E1">
            <w:pPr>
              <w:spacing w:line="240" w:lineRule="auto"/>
              <w:ind w:firstLine="37"/>
              <w:rPr>
                <w:szCs w:val="28"/>
              </w:rPr>
            </w:pPr>
            <w:r w:rsidRPr="00BD1CE5">
              <w:rPr>
                <w:szCs w:val="28"/>
              </w:rPr>
              <w:t>– характеристики главных исторических деятелей;</w:t>
            </w:r>
          </w:p>
          <w:p w14:paraId="4273DC32" w14:textId="77777777" w:rsidR="001358E1" w:rsidRPr="00BD1CE5" w:rsidRDefault="001358E1" w:rsidP="001358E1">
            <w:pPr>
              <w:spacing w:line="240" w:lineRule="auto"/>
              <w:ind w:firstLine="37"/>
              <w:rPr>
                <w:i/>
                <w:szCs w:val="28"/>
              </w:rPr>
            </w:pPr>
            <w:r w:rsidRPr="00BD1CE5">
              <w:rPr>
                <w:b/>
                <w:i/>
                <w:szCs w:val="28"/>
              </w:rPr>
              <w:t xml:space="preserve">уметь: </w:t>
            </w:r>
          </w:p>
          <w:p w14:paraId="71D3510A" w14:textId="77777777" w:rsidR="001358E1" w:rsidRPr="00BD1CE5" w:rsidRDefault="001358E1" w:rsidP="001358E1">
            <w:pPr>
              <w:spacing w:line="240" w:lineRule="auto"/>
              <w:ind w:firstLine="37"/>
            </w:pPr>
            <w:r w:rsidRPr="00BD1CE5">
              <w:t>– применять полученные знания для решения конкретных научно-практических, методических, педагогических и других задач;</w:t>
            </w:r>
          </w:p>
          <w:p w14:paraId="52D8D588" w14:textId="77777777" w:rsidR="001358E1" w:rsidRDefault="001358E1" w:rsidP="001358E1">
            <w:pPr>
              <w:spacing w:line="240" w:lineRule="auto"/>
              <w:ind w:firstLine="37"/>
            </w:pPr>
            <w:r w:rsidRPr="00BD1CE5">
              <w:t>– планировать и осуществлять научно-исследовательскую работу, руководствуясь современными методами</w:t>
            </w:r>
            <w:r>
              <w:t xml:space="preserve"> исследования</w:t>
            </w:r>
            <w:r w:rsidRPr="00BD1CE5">
              <w:t>;</w:t>
            </w:r>
          </w:p>
          <w:p w14:paraId="6384A7A2" w14:textId="77777777" w:rsidR="001358E1" w:rsidRPr="00BD1CE5" w:rsidRDefault="001358E1" w:rsidP="001358E1">
            <w:pPr>
              <w:spacing w:line="240" w:lineRule="auto"/>
              <w:ind w:firstLine="37"/>
            </w:pPr>
            <w:r w:rsidRPr="00BD1CE5">
              <w:t xml:space="preserve">– описывать и характеризовать </w:t>
            </w:r>
            <w:r w:rsidRPr="00BD1CE5">
              <w:rPr>
                <w:szCs w:val="28"/>
              </w:rPr>
              <w:t xml:space="preserve">структуру </w:t>
            </w:r>
            <w:r w:rsidRPr="00BD1CE5">
              <w:t>античного общества;</w:t>
            </w:r>
          </w:p>
          <w:p w14:paraId="731FDAE6" w14:textId="77777777" w:rsidR="001358E1" w:rsidRPr="00686EBF" w:rsidRDefault="001358E1" w:rsidP="001358E1">
            <w:pPr>
              <w:spacing w:line="240" w:lineRule="auto"/>
              <w:ind w:firstLine="37"/>
            </w:pPr>
            <w:r w:rsidRPr="00686EBF">
              <w:t>– находить причинно-следственные связи и линии взаимовлияния политических, социальных, религиозных и культурных процессов;</w:t>
            </w:r>
          </w:p>
          <w:p w14:paraId="281D9CB9" w14:textId="11861DB7" w:rsidR="001358E1" w:rsidRPr="00686EBF" w:rsidRDefault="001358E1" w:rsidP="001358E1">
            <w:pPr>
              <w:spacing w:line="240" w:lineRule="auto"/>
              <w:ind w:firstLine="37"/>
            </w:pPr>
            <w:r w:rsidRPr="00686EBF">
              <w:t>– применять полученные знания для решения конкретных исследовательских, научных и других задач.</w:t>
            </w:r>
          </w:p>
          <w:p w14:paraId="13121FBB" w14:textId="6321E83E" w:rsidR="001358E1" w:rsidRPr="00686EBF" w:rsidRDefault="00DF6362" w:rsidP="001358E1">
            <w:pPr>
              <w:spacing w:line="240" w:lineRule="auto"/>
              <w:ind w:firstLine="37"/>
              <w:rPr>
                <w:b/>
                <w:i/>
                <w:szCs w:val="28"/>
              </w:rPr>
            </w:pPr>
            <w:r>
              <w:rPr>
                <w:b/>
                <w:i/>
                <w:szCs w:val="28"/>
              </w:rPr>
              <w:t>иметь навык</w:t>
            </w:r>
            <w:r w:rsidR="001358E1" w:rsidRPr="00686EBF">
              <w:rPr>
                <w:b/>
                <w:i/>
                <w:szCs w:val="28"/>
              </w:rPr>
              <w:t xml:space="preserve">: </w:t>
            </w:r>
          </w:p>
          <w:p w14:paraId="3957F717" w14:textId="3694705B" w:rsidR="001358E1" w:rsidRPr="0009631F" w:rsidRDefault="001358E1" w:rsidP="001358E1">
            <w:pPr>
              <w:spacing w:line="240" w:lineRule="auto"/>
              <w:ind w:firstLine="37"/>
            </w:pPr>
            <w:r w:rsidRPr="0009631F">
              <w:lastRenderedPageBreak/>
              <w:t xml:space="preserve">– </w:t>
            </w:r>
            <w:r w:rsidR="00DF6362">
              <w:t xml:space="preserve">владения </w:t>
            </w:r>
            <w:r w:rsidRPr="0009631F">
              <w:t>категориальным аппаратом изучаемой дисциплины;</w:t>
            </w:r>
          </w:p>
          <w:p w14:paraId="7EAF02FF" w14:textId="3F742756" w:rsidR="001358E1" w:rsidRPr="0009631F" w:rsidRDefault="001358E1" w:rsidP="001358E1">
            <w:pPr>
              <w:spacing w:line="240" w:lineRule="auto"/>
              <w:ind w:firstLine="37"/>
            </w:pPr>
            <w:r w:rsidRPr="0009631F">
              <w:t xml:space="preserve">– </w:t>
            </w:r>
            <w:r w:rsidR="00DF6362">
              <w:t>владения</w:t>
            </w:r>
            <w:r w:rsidR="00DF6362" w:rsidRPr="0009631F">
              <w:t xml:space="preserve"> </w:t>
            </w:r>
            <w:r w:rsidRPr="0009631F">
              <w:t>методологией научного поиска;</w:t>
            </w:r>
          </w:p>
          <w:p w14:paraId="1B12E215" w14:textId="7DE364FE" w:rsidR="001358E1" w:rsidRPr="00686EBF" w:rsidRDefault="001358E1" w:rsidP="001358E1">
            <w:pPr>
              <w:spacing w:line="240" w:lineRule="auto"/>
              <w:ind w:firstLine="37"/>
            </w:pPr>
            <w:r w:rsidRPr="00686EBF">
              <w:t>–</w:t>
            </w:r>
            <w:r w:rsidR="00DF6362">
              <w:t xml:space="preserve"> </w:t>
            </w:r>
            <w:r w:rsidRPr="00686EBF">
              <w:t>сравнительного анализа исторического материала;</w:t>
            </w:r>
          </w:p>
          <w:p w14:paraId="75F70B0C" w14:textId="2A363D88" w:rsidR="001358E1" w:rsidRPr="001358E1" w:rsidRDefault="001358E1" w:rsidP="001358E1">
            <w:pPr>
              <w:pStyle w:val="a3"/>
              <w:widowControl w:val="0"/>
              <w:tabs>
                <w:tab w:val="left" w:pos="1134"/>
              </w:tabs>
              <w:autoSpaceDE w:val="0"/>
              <w:autoSpaceDN w:val="0"/>
              <w:spacing w:after="0" w:line="240" w:lineRule="auto"/>
              <w:ind w:left="0" w:firstLine="37"/>
              <w:jc w:val="both"/>
              <w:rPr>
                <w:rFonts w:ascii="Times New Roman" w:hAnsi="Times New Roman"/>
                <w:sz w:val="28"/>
                <w:szCs w:val="28"/>
              </w:rPr>
            </w:pPr>
            <w:r w:rsidRPr="001358E1">
              <w:rPr>
                <w:rFonts w:ascii="Times New Roman" w:hAnsi="Times New Roman"/>
                <w:sz w:val="28"/>
              </w:rPr>
              <w:t xml:space="preserve">– </w:t>
            </w:r>
            <w:r w:rsidR="00DF6362" w:rsidRPr="00DF6362">
              <w:rPr>
                <w:rFonts w:ascii="Times New Roman" w:hAnsi="Times New Roman"/>
                <w:sz w:val="28"/>
              </w:rPr>
              <w:t>владения</w:t>
            </w:r>
            <w:r w:rsidR="00DF6362" w:rsidRPr="00DF6362">
              <w:rPr>
                <w:rFonts w:ascii="Times New Roman" w:hAnsi="Times New Roman"/>
                <w:sz w:val="28"/>
              </w:rPr>
              <w:t xml:space="preserve"> </w:t>
            </w:r>
            <w:r w:rsidRPr="001358E1">
              <w:rPr>
                <w:rFonts w:ascii="Times New Roman" w:hAnsi="Times New Roman"/>
                <w:sz w:val="28"/>
              </w:rPr>
              <w:t>системными знаниями по истории римского общества.</w:t>
            </w:r>
          </w:p>
        </w:tc>
        <w:tc>
          <w:tcPr>
            <w:tcW w:w="5245" w:type="dxa"/>
            <w:tcBorders>
              <w:top w:val="single" w:sz="4" w:space="0" w:color="auto"/>
              <w:left w:val="single" w:sz="4" w:space="0" w:color="auto"/>
              <w:bottom w:val="single" w:sz="4" w:space="0" w:color="auto"/>
              <w:right w:val="single" w:sz="4" w:space="0" w:color="auto"/>
            </w:tcBorders>
          </w:tcPr>
          <w:p w14:paraId="596175DB" w14:textId="77777777" w:rsidR="001358E1" w:rsidRPr="001358E1" w:rsidRDefault="001358E1" w:rsidP="001358E1">
            <w:pPr>
              <w:spacing w:line="240" w:lineRule="auto"/>
              <w:ind w:firstLine="0"/>
              <w:rPr>
                <w:rFonts w:cs="Times New Roman"/>
                <w:b/>
                <w:bCs/>
                <w:szCs w:val="28"/>
                <w:lang w:val="en-US"/>
              </w:rPr>
            </w:pPr>
            <w:r w:rsidRPr="001358E1">
              <w:rPr>
                <w:rFonts w:cs="Times New Roman"/>
                <w:b/>
                <w:bCs/>
                <w:szCs w:val="28"/>
                <w:lang w:val="en-US"/>
              </w:rPr>
              <w:lastRenderedPageBreak/>
              <w:t>Knowledge of:</w:t>
            </w:r>
          </w:p>
          <w:p w14:paraId="0AF335FE"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modern scientific literature, main works, authors and sources for the proposed course;</w:t>
            </w:r>
          </w:p>
          <w:p w14:paraId="2F6B062D"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the study of the main issues and relevant issues within the framework of the material considered in the course;</w:t>
            </w:r>
          </w:p>
          <w:p w14:paraId="37D8A8F7"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lastRenderedPageBreak/>
              <w:t>– general features and peculiarities of the political and socio-economic structure of the ancient society of the studied period;</w:t>
            </w:r>
          </w:p>
          <w:p w14:paraId="0DD6E38D"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the role and importance of structural components in the political, social, economic and cultural life of ancient society.</w:t>
            </w:r>
          </w:p>
          <w:p w14:paraId="07E44735"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characteristics of the main historical figures;</w:t>
            </w:r>
          </w:p>
          <w:p w14:paraId="5B8C6B75" w14:textId="77777777" w:rsidR="001358E1" w:rsidRPr="001358E1" w:rsidRDefault="001358E1" w:rsidP="001358E1">
            <w:pPr>
              <w:spacing w:line="240" w:lineRule="auto"/>
              <w:ind w:firstLine="0"/>
              <w:rPr>
                <w:rFonts w:cs="Times New Roman"/>
                <w:b/>
                <w:bCs/>
                <w:i/>
                <w:iCs/>
                <w:szCs w:val="28"/>
                <w:lang w:val="en-US"/>
              </w:rPr>
            </w:pPr>
            <w:r w:rsidRPr="001358E1">
              <w:rPr>
                <w:rFonts w:cs="Times New Roman"/>
                <w:b/>
                <w:bCs/>
                <w:i/>
                <w:iCs/>
                <w:szCs w:val="28"/>
                <w:lang w:val="en-US"/>
              </w:rPr>
              <w:t xml:space="preserve">be able to: </w:t>
            </w:r>
          </w:p>
          <w:p w14:paraId="350351FA"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apply the acquired knowledge to solve specific scientific, practical, methodological, pedagogical and other tasks;</w:t>
            </w:r>
          </w:p>
          <w:p w14:paraId="5B6CC1EE"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plan and carry out scientific research work, guided by modern research methods;</w:t>
            </w:r>
          </w:p>
          <w:p w14:paraId="7658A6B1"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to describe and characterize the structure of ancient society;</w:t>
            </w:r>
          </w:p>
          <w:p w14:paraId="41FFCF55"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to find causal relationships and lines of mutual influence of political, social, religious and cultural processes;</w:t>
            </w:r>
          </w:p>
          <w:p w14:paraId="0DC1D39D"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apply the acquired knowledge to solve specific research, scientific, information retrieval and other tasks.</w:t>
            </w:r>
          </w:p>
          <w:p w14:paraId="5FDFD871" w14:textId="5FC08246" w:rsidR="001358E1" w:rsidRPr="001358E1" w:rsidRDefault="001358E1" w:rsidP="001358E1">
            <w:pPr>
              <w:spacing w:line="240" w:lineRule="auto"/>
              <w:ind w:firstLine="0"/>
              <w:rPr>
                <w:rFonts w:cs="Times New Roman"/>
                <w:szCs w:val="28"/>
                <w:lang w:val="en-US"/>
              </w:rPr>
            </w:pPr>
            <w:r w:rsidRPr="003221F2">
              <w:rPr>
                <w:rFonts w:cs="Times New Roman"/>
                <w:b/>
                <w:i/>
                <w:iCs/>
                <w:szCs w:val="28"/>
                <w:lang w:val="en-US"/>
              </w:rPr>
              <w:t>have skills in</w:t>
            </w:r>
          </w:p>
          <w:p w14:paraId="297F5FE9"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the categorical apparatus of the discipline being studied;</w:t>
            </w:r>
          </w:p>
          <w:p w14:paraId="168F46F6"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methodology of scientific research;</w:t>
            </w:r>
          </w:p>
          <w:p w14:paraId="11A212A1" w14:textId="77777777" w:rsidR="001358E1" w:rsidRPr="001358E1" w:rsidRDefault="001358E1" w:rsidP="001358E1">
            <w:pPr>
              <w:spacing w:line="240" w:lineRule="auto"/>
              <w:ind w:firstLine="0"/>
              <w:rPr>
                <w:rFonts w:cs="Times New Roman"/>
                <w:szCs w:val="28"/>
                <w:lang w:val="en-US"/>
              </w:rPr>
            </w:pPr>
            <w:r w:rsidRPr="001358E1">
              <w:rPr>
                <w:rFonts w:cs="Times New Roman"/>
                <w:szCs w:val="28"/>
                <w:lang w:val="en-US"/>
              </w:rPr>
              <w:t>– skills of comparative analysis of historical material;</w:t>
            </w:r>
          </w:p>
          <w:p w14:paraId="01D3122A" w14:textId="35F6E8D3" w:rsidR="001358E1" w:rsidRPr="00DF6362" w:rsidRDefault="001358E1" w:rsidP="001358E1">
            <w:pPr>
              <w:spacing w:line="240" w:lineRule="auto"/>
              <w:ind w:firstLine="0"/>
              <w:rPr>
                <w:rFonts w:cs="Times New Roman"/>
                <w:szCs w:val="28"/>
                <w:lang w:val="en-US"/>
              </w:rPr>
            </w:pPr>
            <w:r w:rsidRPr="001358E1">
              <w:rPr>
                <w:rFonts w:cs="Times New Roman"/>
                <w:szCs w:val="28"/>
                <w:lang w:val="en-US"/>
              </w:rPr>
              <w:t>– systematic knowledge of the history of Roman society</w:t>
            </w:r>
            <w:r w:rsidR="00DF6362" w:rsidRPr="00DF6362">
              <w:rPr>
                <w:rFonts w:cs="Times New Roman"/>
                <w:szCs w:val="28"/>
                <w:lang w:val="en-US"/>
              </w:rPr>
              <w:t>.</w:t>
            </w:r>
            <w:bookmarkStart w:id="0" w:name="_GoBack"/>
            <w:bookmarkEnd w:id="0"/>
          </w:p>
        </w:tc>
      </w:tr>
      <w:tr w:rsidR="001358E1" w14:paraId="20F9014D"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70A18A2E" w14:textId="77777777" w:rsidR="001358E1" w:rsidRDefault="001358E1" w:rsidP="004D6BFD">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03EFA1B" w14:textId="4F63F694" w:rsidR="001358E1" w:rsidRDefault="009B00DA" w:rsidP="009B00DA">
            <w:pPr>
              <w:spacing w:line="240" w:lineRule="auto"/>
              <w:ind w:firstLine="0"/>
              <w:jc w:val="left"/>
              <w:rPr>
                <w:rFonts w:cs="Times New Roman"/>
                <w:szCs w:val="28"/>
              </w:rPr>
            </w:pPr>
            <w:r>
              <w:rPr>
                <w:rFonts w:cs="Times New Roman"/>
                <w:szCs w:val="28"/>
                <w:lang w:val="en-US"/>
              </w:rPr>
              <w:t>5</w:t>
            </w:r>
            <w:r w:rsidR="001358E1">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B0D86CC" w14:textId="55A5C11E" w:rsidR="001358E1" w:rsidRDefault="009B00DA" w:rsidP="009B00DA">
            <w:pPr>
              <w:spacing w:line="240" w:lineRule="auto"/>
              <w:ind w:firstLine="0"/>
              <w:jc w:val="left"/>
              <w:rPr>
                <w:rFonts w:cs="Times New Roman"/>
                <w:szCs w:val="28"/>
              </w:rPr>
            </w:pPr>
            <w:r>
              <w:rPr>
                <w:rFonts w:cs="Times New Roman"/>
                <w:szCs w:val="28"/>
                <w:lang w:val="en-US"/>
              </w:rPr>
              <w:t>5</w:t>
            </w:r>
            <w:r w:rsidR="001358E1">
              <w:rPr>
                <w:rFonts w:cs="Times New Roman"/>
                <w:szCs w:val="28"/>
              </w:rPr>
              <w:t xml:space="preserve"> </w:t>
            </w:r>
            <w:proofErr w:type="spellStart"/>
            <w:proofErr w:type="gramStart"/>
            <w:r w:rsidR="001358E1">
              <w:rPr>
                <w:rFonts w:cs="Times New Roman"/>
                <w:szCs w:val="28"/>
              </w:rPr>
              <w:t>semester</w:t>
            </w:r>
            <w:proofErr w:type="spellEnd"/>
            <w:proofErr w:type="gramEnd"/>
          </w:p>
        </w:tc>
      </w:tr>
      <w:tr w:rsidR="001358E1" w:rsidRPr="00922152" w14:paraId="76E9E4D3" w14:textId="77777777" w:rsidTr="001358E1">
        <w:tc>
          <w:tcPr>
            <w:tcW w:w="5098" w:type="dxa"/>
            <w:tcBorders>
              <w:top w:val="single" w:sz="4" w:space="0" w:color="auto"/>
              <w:left w:val="single" w:sz="4" w:space="0" w:color="auto"/>
              <w:bottom w:val="single" w:sz="4" w:space="0" w:color="auto"/>
              <w:right w:val="single" w:sz="4" w:space="0" w:color="auto"/>
            </w:tcBorders>
            <w:hideMark/>
          </w:tcPr>
          <w:p w14:paraId="0BB3A9E1" w14:textId="77777777" w:rsidR="001358E1" w:rsidRDefault="001358E1" w:rsidP="004D6BFD">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tcPr>
          <w:p w14:paraId="0688C8D6" w14:textId="50C96B0D" w:rsidR="001358E1" w:rsidRPr="009B00DA" w:rsidRDefault="009B00DA" w:rsidP="009B00DA">
            <w:pPr>
              <w:spacing w:line="240" w:lineRule="auto"/>
              <w:ind w:firstLine="0"/>
              <w:jc w:val="left"/>
              <w:rPr>
                <w:rFonts w:cs="Times New Roman"/>
                <w:szCs w:val="28"/>
              </w:rPr>
            </w:pPr>
            <w:r>
              <w:rPr>
                <w:rFonts w:cs="Times New Roman"/>
                <w:szCs w:val="28"/>
              </w:rPr>
              <w:t>История древнего мира</w:t>
            </w:r>
          </w:p>
        </w:tc>
        <w:tc>
          <w:tcPr>
            <w:tcW w:w="5245" w:type="dxa"/>
            <w:tcBorders>
              <w:top w:val="single" w:sz="4" w:space="0" w:color="auto"/>
              <w:left w:val="single" w:sz="4" w:space="0" w:color="auto"/>
              <w:bottom w:val="single" w:sz="4" w:space="0" w:color="auto"/>
              <w:right w:val="single" w:sz="4" w:space="0" w:color="auto"/>
            </w:tcBorders>
          </w:tcPr>
          <w:p w14:paraId="488D7C64" w14:textId="2D8F01DA" w:rsidR="001358E1" w:rsidRPr="002E54AE" w:rsidRDefault="00E83C4A" w:rsidP="009B00DA">
            <w:pPr>
              <w:spacing w:line="240" w:lineRule="auto"/>
              <w:ind w:firstLine="0"/>
              <w:jc w:val="left"/>
              <w:rPr>
                <w:rFonts w:cs="Times New Roman"/>
                <w:szCs w:val="28"/>
                <w:lang w:val="en-US"/>
              </w:rPr>
            </w:pPr>
            <w:r>
              <w:rPr>
                <w:rFonts w:cs="Times New Roman"/>
                <w:szCs w:val="28"/>
                <w:lang w:val="en-US"/>
              </w:rPr>
              <w:t>H</w:t>
            </w:r>
            <w:r w:rsidRPr="00E83C4A">
              <w:rPr>
                <w:rFonts w:cs="Times New Roman"/>
                <w:szCs w:val="28"/>
                <w:lang w:val="en-US"/>
              </w:rPr>
              <w:t>istory of the ancient world</w:t>
            </w:r>
          </w:p>
        </w:tc>
      </w:tr>
      <w:tr w:rsidR="001358E1" w14:paraId="5F194681"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05FC68BE" w14:textId="77777777" w:rsidR="001358E1" w:rsidRDefault="001358E1" w:rsidP="004D6BFD">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3F4AFEB1" w14:textId="278DD0D4" w:rsidR="001358E1" w:rsidRDefault="009B00DA" w:rsidP="009B00DA">
            <w:pPr>
              <w:spacing w:line="240" w:lineRule="auto"/>
              <w:ind w:firstLine="0"/>
              <w:jc w:val="left"/>
              <w:rPr>
                <w:rFonts w:cs="Times New Roman"/>
                <w:szCs w:val="28"/>
              </w:rPr>
            </w:pPr>
            <w:r>
              <w:rPr>
                <w:rFonts w:cs="Times New Roman"/>
                <w:szCs w:val="28"/>
                <w:lang w:val="en-US"/>
              </w:rPr>
              <w:t>3</w:t>
            </w:r>
            <w:r w:rsidR="001358E1">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B199296" w14:textId="0A57DDE4" w:rsidR="001358E1" w:rsidRDefault="009B00DA" w:rsidP="009B00DA">
            <w:pPr>
              <w:spacing w:line="240" w:lineRule="auto"/>
              <w:ind w:firstLine="0"/>
              <w:jc w:val="left"/>
              <w:rPr>
                <w:rFonts w:cs="Times New Roman"/>
                <w:szCs w:val="28"/>
              </w:rPr>
            </w:pPr>
            <w:r>
              <w:rPr>
                <w:rFonts w:cs="Times New Roman"/>
                <w:szCs w:val="28"/>
                <w:lang w:val="en-US"/>
              </w:rPr>
              <w:t>3</w:t>
            </w:r>
            <w:r w:rsidR="001358E1">
              <w:rPr>
                <w:rFonts w:cs="Times New Roman"/>
                <w:szCs w:val="28"/>
              </w:rPr>
              <w:t xml:space="preserve"> </w:t>
            </w:r>
            <w:proofErr w:type="spellStart"/>
            <w:r w:rsidR="001358E1">
              <w:rPr>
                <w:rFonts w:cs="Times New Roman"/>
                <w:szCs w:val="28"/>
              </w:rPr>
              <w:t>credits</w:t>
            </w:r>
            <w:proofErr w:type="spellEnd"/>
          </w:p>
        </w:tc>
      </w:tr>
      <w:tr w:rsidR="001358E1" w:rsidRPr="00922152" w14:paraId="052857D6"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67B29DAD" w14:textId="77777777" w:rsidR="001358E1" w:rsidRDefault="001358E1" w:rsidP="004D6BFD">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4A57D562" w14:textId="77777777" w:rsidR="001358E1" w:rsidRDefault="001358E1" w:rsidP="004D6BFD">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6A1DAC8" w14:textId="78326D06" w:rsidR="001358E1" w:rsidRDefault="009B00DA" w:rsidP="009B00DA">
            <w:pPr>
              <w:spacing w:line="240" w:lineRule="auto"/>
              <w:ind w:firstLine="0"/>
              <w:jc w:val="left"/>
              <w:rPr>
                <w:rFonts w:cs="Times New Roman"/>
                <w:szCs w:val="28"/>
              </w:rPr>
            </w:pPr>
            <w:r w:rsidRPr="00922152">
              <w:rPr>
                <w:rFonts w:cs="Times New Roman"/>
                <w:szCs w:val="28"/>
              </w:rPr>
              <w:t>48</w:t>
            </w:r>
            <w:r w:rsidR="001358E1">
              <w:rPr>
                <w:rFonts w:cs="Times New Roman"/>
                <w:szCs w:val="28"/>
              </w:rPr>
              <w:t xml:space="preserve"> аудиторных часа /</w:t>
            </w:r>
          </w:p>
          <w:p w14:paraId="2A52FDC1" w14:textId="2B0CCFA8" w:rsidR="001358E1" w:rsidRDefault="004D4D4B" w:rsidP="009B00DA">
            <w:pPr>
              <w:spacing w:line="240" w:lineRule="auto"/>
              <w:ind w:firstLine="0"/>
              <w:jc w:val="left"/>
              <w:rPr>
                <w:rFonts w:cs="Times New Roman"/>
                <w:szCs w:val="28"/>
              </w:rPr>
            </w:pPr>
            <w:r>
              <w:rPr>
                <w:rFonts w:cs="Times New Roman"/>
                <w:szCs w:val="28"/>
              </w:rPr>
              <w:t>5</w:t>
            </w:r>
            <w:r w:rsidR="009B00DA" w:rsidRPr="00922152">
              <w:rPr>
                <w:rFonts w:cs="Times New Roman"/>
                <w:szCs w:val="28"/>
              </w:rPr>
              <w:t>0</w:t>
            </w:r>
            <w:r w:rsidR="001358E1">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CDD9973" w14:textId="52949535" w:rsidR="001358E1" w:rsidRDefault="009B00DA" w:rsidP="009B00DA">
            <w:pPr>
              <w:spacing w:line="240" w:lineRule="auto"/>
              <w:ind w:firstLine="0"/>
              <w:jc w:val="left"/>
              <w:rPr>
                <w:rFonts w:cs="Times New Roman"/>
                <w:szCs w:val="28"/>
                <w:lang w:val="en-US"/>
              </w:rPr>
            </w:pPr>
            <w:r>
              <w:rPr>
                <w:rFonts w:cs="Times New Roman"/>
                <w:szCs w:val="28"/>
                <w:lang w:val="en-US"/>
              </w:rPr>
              <w:t xml:space="preserve">48 </w:t>
            </w:r>
            <w:r w:rsidR="001358E1">
              <w:rPr>
                <w:rFonts w:cs="Times New Roman"/>
                <w:szCs w:val="28"/>
                <w:lang w:val="en-US"/>
              </w:rPr>
              <w:t>classroom hours /</w:t>
            </w:r>
          </w:p>
          <w:p w14:paraId="6C549D6D" w14:textId="4C4E9984" w:rsidR="001358E1" w:rsidRDefault="004D4D4B" w:rsidP="009B00DA">
            <w:pPr>
              <w:spacing w:line="240" w:lineRule="auto"/>
              <w:ind w:firstLine="0"/>
              <w:jc w:val="left"/>
              <w:rPr>
                <w:rFonts w:cs="Times New Roman"/>
                <w:szCs w:val="28"/>
                <w:lang w:val="en-US"/>
              </w:rPr>
            </w:pPr>
            <w:r>
              <w:rPr>
                <w:rFonts w:cs="Times New Roman"/>
                <w:szCs w:val="28"/>
              </w:rPr>
              <w:t>5</w:t>
            </w:r>
            <w:r w:rsidR="009B00DA">
              <w:rPr>
                <w:rFonts w:cs="Times New Roman"/>
                <w:szCs w:val="28"/>
                <w:lang w:val="en-US"/>
              </w:rPr>
              <w:t>0</w:t>
            </w:r>
            <w:r w:rsidR="001358E1">
              <w:rPr>
                <w:rFonts w:cs="Times New Roman"/>
                <w:szCs w:val="28"/>
                <w:lang w:val="en-US"/>
              </w:rPr>
              <w:t xml:space="preserve"> hours of independent work</w:t>
            </w:r>
          </w:p>
        </w:tc>
      </w:tr>
      <w:tr w:rsidR="001358E1" w:rsidRPr="00922152" w14:paraId="2ABE51E5" w14:textId="77777777" w:rsidTr="001358E1">
        <w:tc>
          <w:tcPr>
            <w:tcW w:w="5098" w:type="dxa"/>
            <w:tcBorders>
              <w:top w:val="single" w:sz="4" w:space="0" w:color="auto"/>
              <w:left w:val="single" w:sz="4" w:space="0" w:color="auto"/>
              <w:bottom w:val="single" w:sz="4" w:space="0" w:color="auto"/>
              <w:right w:val="single" w:sz="4" w:space="0" w:color="auto"/>
            </w:tcBorders>
            <w:hideMark/>
          </w:tcPr>
          <w:p w14:paraId="77BE5C52" w14:textId="77777777" w:rsidR="001358E1" w:rsidRDefault="001358E1" w:rsidP="004D6BFD">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tcPr>
          <w:p w14:paraId="55F2EE8B" w14:textId="77777777" w:rsidR="00E83C4A" w:rsidRPr="00E83C4A" w:rsidRDefault="00E83C4A" w:rsidP="00E83C4A">
            <w:pPr>
              <w:spacing w:line="240" w:lineRule="auto"/>
              <w:ind w:firstLine="0"/>
              <w:rPr>
                <w:rFonts w:cs="Times New Roman"/>
                <w:szCs w:val="28"/>
              </w:rPr>
            </w:pPr>
            <w:r w:rsidRPr="00E83C4A">
              <w:rPr>
                <w:rFonts w:cs="Times New Roman"/>
                <w:szCs w:val="28"/>
              </w:rPr>
              <w:t xml:space="preserve">Для текущего контроля и самоконтроля знаний студентов используется следующий диагностический инструментарий: </w:t>
            </w:r>
          </w:p>
          <w:p w14:paraId="63B62887" w14:textId="77777777" w:rsidR="00E83C4A" w:rsidRPr="00E83C4A" w:rsidRDefault="00E83C4A" w:rsidP="00E83C4A">
            <w:pPr>
              <w:spacing w:line="240" w:lineRule="auto"/>
              <w:ind w:firstLine="0"/>
              <w:rPr>
                <w:rFonts w:cs="Times New Roman"/>
                <w:szCs w:val="28"/>
              </w:rPr>
            </w:pPr>
            <w:r w:rsidRPr="00E83C4A">
              <w:rPr>
                <w:rFonts w:cs="Times New Roman"/>
                <w:szCs w:val="28"/>
              </w:rPr>
              <w:t>•</w:t>
            </w:r>
            <w:r w:rsidRPr="00E83C4A">
              <w:rPr>
                <w:rFonts w:cs="Times New Roman"/>
                <w:szCs w:val="28"/>
              </w:rPr>
              <w:tab/>
              <w:t xml:space="preserve">устный опрос и экспресс-опрос; </w:t>
            </w:r>
          </w:p>
          <w:p w14:paraId="5E3DC1AC" w14:textId="77777777" w:rsidR="00E83C4A" w:rsidRPr="00E83C4A" w:rsidRDefault="00E83C4A" w:rsidP="00E83C4A">
            <w:pPr>
              <w:spacing w:line="240" w:lineRule="auto"/>
              <w:ind w:firstLine="0"/>
              <w:rPr>
                <w:rFonts w:cs="Times New Roman"/>
                <w:szCs w:val="28"/>
              </w:rPr>
            </w:pPr>
            <w:r w:rsidRPr="00E83C4A">
              <w:rPr>
                <w:rFonts w:cs="Times New Roman"/>
                <w:szCs w:val="28"/>
              </w:rPr>
              <w:t>•</w:t>
            </w:r>
            <w:r w:rsidRPr="00E83C4A">
              <w:rPr>
                <w:rFonts w:cs="Times New Roman"/>
                <w:szCs w:val="28"/>
              </w:rPr>
              <w:tab/>
              <w:t xml:space="preserve">коллоквиум; </w:t>
            </w:r>
          </w:p>
          <w:p w14:paraId="023BBC47" w14:textId="77777777" w:rsidR="00E83C4A" w:rsidRPr="00E83C4A" w:rsidRDefault="00E83C4A" w:rsidP="00E83C4A">
            <w:pPr>
              <w:spacing w:line="240" w:lineRule="auto"/>
              <w:ind w:firstLine="0"/>
              <w:rPr>
                <w:rFonts w:cs="Times New Roman"/>
                <w:szCs w:val="28"/>
              </w:rPr>
            </w:pPr>
            <w:r w:rsidRPr="00E83C4A">
              <w:rPr>
                <w:rFonts w:cs="Times New Roman"/>
                <w:szCs w:val="28"/>
              </w:rPr>
              <w:t>•</w:t>
            </w:r>
            <w:r w:rsidRPr="00E83C4A">
              <w:rPr>
                <w:rFonts w:cs="Times New Roman"/>
                <w:szCs w:val="28"/>
              </w:rPr>
              <w:tab/>
              <w:t xml:space="preserve">проверка самостоятельной работы студентов; </w:t>
            </w:r>
          </w:p>
          <w:p w14:paraId="48B2ACA2" w14:textId="77777777" w:rsidR="00E83C4A" w:rsidRPr="00E83C4A" w:rsidRDefault="00E83C4A" w:rsidP="00E83C4A">
            <w:pPr>
              <w:spacing w:line="240" w:lineRule="auto"/>
              <w:ind w:firstLine="0"/>
              <w:rPr>
                <w:rFonts w:cs="Times New Roman"/>
                <w:szCs w:val="28"/>
              </w:rPr>
            </w:pPr>
            <w:r w:rsidRPr="00E83C4A">
              <w:rPr>
                <w:rFonts w:cs="Times New Roman"/>
                <w:szCs w:val="28"/>
              </w:rPr>
              <w:t>В качестве итогового контроля предусмотрен зачет.</w:t>
            </w:r>
          </w:p>
          <w:p w14:paraId="5CE89CBD" w14:textId="0995AF94" w:rsidR="001358E1" w:rsidRDefault="00E83C4A" w:rsidP="00E83C4A">
            <w:pPr>
              <w:spacing w:line="240" w:lineRule="auto"/>
              <w:ind w:firstLine="0"/>
              <w:rPr>
                <w:rFonts w:cs="Times New Roman"/>
                <w:szCs w:val="28"/>
              </w:rPr>
            </w:pPr>
            <w:r w:rsidRPr="00E83C4A">
              <w:rPr>
                <w:rFonts w:cs="Times New Roman"/>
                <w:szCs w:val="28"/>
              </w:rPr>
              <w:t>При формировании итоговой оценки вес оценки по текущей успеваемости составляет 60%, экзаменационная оценка – 40%</w:t>
            </w:r>
          </w:p>
        </w:tc>
        <w:tc>
          <w:tcPr>
            <w:tcW w:w="5245" w:type="dxa"/>
            <w:tcBorders>
              <w:top w:val="single" w:sz="4" w:space="0" w:color="auto"/>
              <w:left w:val="single" w:sz="4" w:space="0" w:color="auto"/>
              <w:bottom w:val="single" w:sz="4" w:space="0" w:color="auto"/>
              <w:right w:val="single" w:sz="4" w:space="0" w:color="auto"/>
            </w:tcBorders>
          </w:tcPr>
          <w:p w14:paraId="7F94E79B" w14:textId="77777777" w:rsidR="0060191F" w:rsidRPr="0060191F" w:rsidRDefault="0060191F" w:rsidP="0060191F">
            <w:pPr>
              <w:spacing w:line="240" w:lineRule="auto"/>
              <w:ind w:firstLine="0"/>
              <w:rPr>
                <w:rFonts w:cs="Times New Roman"/>
                <w:szCs w:val="28"/>
                <w:lang w:val="en-US"/>
              </w:rPr>
            </w:pPr>
            <w:r w:rsidRPr="0060191F">
              <w:rPr>
                <w:rFonts w:cs="Times New Roman"/>
                <w:szCs w:val="28"/>
                <w:lang w:val="en-US"/>
              </w:rPr>
              <w:t xml:space="preserve">The following diagnostic tools are used for the current control and self-control of students' knowledge: </w:t>
            </w:r>
          </w:p>
          <w:p w14:paraId="0E861076" w14:textId="77777777" w:rsidR="0060191F" w:rsidRPr="0060191F" w:rsidRDefault="0060191F" w:rsidP="0060191F">
            <w:pPr>
              <w:spacing w:line="240" w:lineRule="auto"/>
              <w:ind w:firstLine="0"/>
              <w:rPr>
                <w:rFonts w:cs="Times New Roman"/>
                <w:szCs w:val="28"/>
                <w:lang w:val="en-US"/>
              </w:rPr>
            </w:pPr>
            <w:r w:rsidRPr="0060191F">
              <w:rPr>
                <w:rFonts w:cs="Times New Roman"/>
                <w:szCs w:val="28"/>
                <w:lang w:val="en-US"/>
              </w:rPr>
              <w:t xml:space="preserve">• Oral and rapid survey; </w:t>
            </w:r>
          </w:p>
          <w:p w14:paraId="48323FAE" w14:textId="77777777" w:rsidR="0060191F" w:rsidRPr="0060191F" w:rsidRDefault="0060191F" w:rsidP="0060191F">
            <w:pPr>
              <w:spacing w:line="240" w:lineRule="auto"/>
              <w:ind w:firstLine="0"/>
              <w:rPr>
                <w:rFonts w:cs="Times New Roman"/>
                <w:szCs w:val="28"/>
                <w:lang w:val="en-US"/>
              </w:rPr>
            </w:pPr>
            <w:r w:rsidRPr="0060191F">
              <w:rPr>
                <w:rFonts w:cs="Times New Roman"/>
                <w:szCs w:val="28"/>
                <w:lang w:val="en-US"/>
              </w:rPr>
              <w:t xml:space="preserve">• The colloquium; </w:t>
            </w:r>
          </w:p>
          <w:p w14:paraId="4AC1D49F" w14:textId="77777777" w:rsidR="0060191F" w:rsidRPr="0060191F" w:rsidRDefault="0060191F" w:rsidP="0060191F">
            <w:pPr>
              <w:spacing w:line="240" w:lineRule="auto"/>
              <w:ind w:firstLine="0"/>
              <w:rPr>
                <w:rFonts w:cs="Times New Roman"/>
                <w:szCs w:val="28"/>
                <w:lang w:val="en-US"/>
              </w:rPr>
            </w:pPr>
            <w:r w:rsidRPr="0060191F">
              <w:rPr>
                <w:rFonts w:cs="Times New Roman"/>
                <w:szCs w:val="28"/>
                <w:lang w:val="en-US"/>
              </w:rPr>
              <w:t xml:space="preserve">• checking students' independent work; </w:t>
            </w:r>
          </w:p>
          <w:p w14:paraId="0906AC82" w14:textId="77777777" w:rsidR="0060191F" w:rsidRPr="0060191F" w:rsidRDefault="0060191F" w:rsidP="0060191F">
            <w:pPr>
              <w:spacing w:line="240" w:lineRule="auto"/>
              <w:ind w:firstLine="0"/>
              <w:rPr>
                <w:rFonts w:cs="Times New Roman"/>
                <w:szCs w:val="28"/>
                <w:lang w:val="en-US"/>
              </w:rPr>
            </w:pPr>
            <w:r w:rsidRPr="0060191F">
              <w:rPr>
                <w:rFonts w:cs="Times New Roman"/>
                <w:szCs w:val="28"/>
                <w:lang w:val="en-US"/>
              </w:rPr>
              <w:t>A set-off is provided as the final control.</w:t>
            </w:r>
          </w:p>
          <w:p w14:paraId="62D1EEAD" w14:textId="6014BB69" w:rsidR="001358E1" w:rsidRPr="0060191F" w:rsidRDefault="0060191F" w:rsidP="0060191F">
            <w:pPr>
              <w:spacing w:line="240" w:lineRule="auto"/>
              <w:ind w:firstLine="0"/>
              <w:rPr>
                <w:rFonts w:cs="Times New Roman"/>
                <w:szCs w:val="28"/>
                <w:lang w:val="en-US"/>
              </w:rPr>
            </w:pPr>
            <w:r w:rsidRPr="0060191F">
              <w:rPr>
                <w:rFonts w:cs="Times New Roman"/>
                <w:szCs w:val="28"/>
                <w:lang w:val="en-US"/>
              </w:rPr>
              <w:t>When forming the final grade, the weight of the grade for current academic performance is</w:t>
            </w:r>
          </w:p>
        </w:tc>
      </w:tr>
    </w:tbl>
    <w:p w14:paraId="29FB19B3" w14:textId="073C87BC" w:rsidR="00777037" w:rsidRPr="0060191F" w:rsidRDefault="00777037" w:rsidP="00DF6362">
      <w:pPr>
        <w:ind w:firstLine="0"/>
        <w:rPr>
          <w:lang w:val="en-US"/>
        </w:rPr>
      </w:pPr>
    </w:p>
    <w:sectPr w:rsidR="00777037" w:rsidRPr="0060191F"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37"/>
    <w:rsid w:val="001358E1"/>
    <w:rsid w:val="002932E8"/>
    <w:rsid w:val="004D4D4B"/>
    <w:rsid w:val="00513B4E"/>
    <w:rsid w:val="0060191F"/>
    <w:rsid w:val="0067706C"/>
    <w:rsid w:val="00777037"/>
    <w:rsid w:val="00922152"/>
    <w:rsid w:val="009B00DA"/>
    <w:rsid w:val="00DF4395"/>
    <w:rsid w:val="00DF6362"/>
    <w:rsid w:val="00E8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BE93"/>
  <w15:chartTrackingRefBased/>
  <w15:docId w15:val="{3A9969C0-B2C9-4B6F-9796-E3DF402F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8E1"/>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58E1"/>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135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358E1"/>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Kozlenko</dc:creator>
  <cp:keywords/>
  <dc:description/>
  <cp:lastModifiedBy>User</cp:lastModifiedBy>
  <cp:revision>2</cp:revision>
  <dcterms:created xsi:type="dcterms:W3CDTF">2024-12-30T13:37:00Z</dcterms:created>
  <dcterms:modified xsi:type="dcterms:W3CDTF">2024-12-30T13:37:00Z</dcterms:modified>
</cp:coreProperties>
</file>