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4AE" w:rsidRPr="00673D67" w:rsidRDefault="002E54AE" w:rsidP="002E54AE">
      <w:pPr>
        <w:spacing w:line="240" w:lineRule="auto"/>
        <w:ind w:firstLine="0"/>
        <w:jc w:val="center"/>
        <w:rPr>
          <w:rFonts w:cs="Times New Roman"/>
          <w:szCs w:val="28"/>
        </w:rPr>
      </w:pPr>
      <w:r>
        <w:rPr>
          <w:rFonts w:cs="Times New Roman"/>
          <w:szCs w:val="28"/>
        </w:rPr>
        <w:t xml:space="preserve">Специальность / </w:t>
      </w:r>
      <w:proofErr w:type="spellStart"/>
      <w:r>
        <w:rPr>
          <w:rFonts w:cs="Times New Roman"/>
          <w:szCs w:val="28"/>
        </w:rPr>
        <w:t>Special</w:t>
      </w:r>
      <w:r>
        <w:rPr>
          <w:rFonts w:cs="Times New Roman"/>
          <w:szCs w:val="28"/>
          <w:lang w:val="en-US"/>
        </w:rPr>
        <w:t>i</w:t>
      </w:r>
      <w:r>
        <w:rPr>
          <w:rFonts w:cs="Times New Roman"/>
          <w:szCs w:val="28"/>
        </w:rPr>
        <w:t>ty</w:t>
      </w:r>
      <w:proofErr w:type="spellEnd"/>
      <w:r>
        <w:rPr>
          <w:rFonts w:cs="Times New Roman"/>
          <w:szCs w:val="28"/>
        </w:rPr>
        <w:t xml:space="preserve">: </w:t>
      </w:r>
      <w:r w:rsidR="00673D67">
        <w:rPr>
          <w:rFonts w:cs="Times New Roman"/>
          <w:bCs/>
          <w:szCs w:val="28"/>
          <w:lang w:eastAsia="zh-CN"/>
        </w:rPr>
        <w:t>1-21 01 01</w:t>
      </w:r>
      <w:r>
        <w:rPr>
          <w:rFonts w:cs="Times New Roman"/>
          <w:b/>
          <w:bCs/>
          <w:szCs w:val="28"/>
          <w:lang w:eastAsia="zh-CN"/>
        </w:rPr>
        <w:t xml:space="preserve"> </w:t>
      </w:r>
      <w:r>
        <w:rPr>
          <w:rFonts w:cs="Times New Roman"/>
          <w:szCs w:val="28"/>
        </w:rPr>
        <w:t xml:space="preserve">Теология </w:t>
      </w:r>
      <w:r>
        <w:rPr>
          <w:rFonts w:cs="Times New Roman"/>
          <w:szCs w:val="28"/>
          <w:lang w:val="en-US"/>
        </w:rPr>
        <w:t xml:space="preserve">/ </w:t>
      </w:r>
      <w:r w:rsidR="00673D67">
        <w:rPr>
          <w:rFonts w:cs="Times New Roman"/>
          <w:bCs/>
          <w:szCs w:val="28"/>
          <w:lang w:eastAsia="zh-CN"/>
        </w:rPr>
        <w:t>1-21 01 01</w:t>
      </w:r>
      <w:r w:rsidR="00673D67">
        <w:rPr>
          <w:rFonts w:cs="Times New Roman"/>
          <w:b/>
          <w:bCs/>
          <w:szCs w:val="28"/>
          <w:lang w:eastAsia="zh-CN"/>
        </w:rPr>
        <w:t xml:space="preserve"> </w:t>
      </w:r>
      <w:r>
        <w:rPr>
          <w:rFonts w:cs="Times New Roman"/>
          <w:szCs w:val="28"/>
          <w:lang w:val="en-US"/>
        </w:rPr>
        <w:t>Theology</w:t>
      </w:r>
      <w:r w:rsidR="00673D67">
        <w:rPr>
          <w:rFonts w:cs="Times New Roman"/>
          <w:szCs w:val="28"/>
        </w:rPr>
        <w:t xml:space="preserve">  </w:t>
      </w:r>
    </w:p>
    <w:p w:rsidR="002E54AE" w:rsidRDefault="002E54AE" w:rsidP="002E54AE">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rsidR="002E54AE" w:rsidRPr="001E5E47" w:rsidRDefault="001E5E47" w:rsidP="00940E94">
      <w:pPr>
        <w:spacing w:line="240" w:lineRule="auto"/>
        <w:ind w:firstLine="0"/>
        <w:jc w:val="center"/>
        <w:rPr>
          <w:rFonts w:cs="Times New Roman"/>
          <w:szCs w:val="28"/>
          <w:lang w:val="en-US"/>
        </w:rPr>
      </w:pPr>
      <w:r>
        <w:rPr>
          <w:rFonts w:cs="Times New Roman"/>
          <w:szCs w:val="28"/>
        </w:rPr>
        <w:t>Спецкурс</w:t>
      </w:r>
      <w:r w:rsidRPr="001E5E47">
        <w:rPr>
          <w:rFonts w:cs="Times New Roman"/>
          <w:szCs w:val="28"/>
          <w:lang w:val="en-US"/>
        </w:rPr>
        <w:t xml:space="preserve"> </w:t>
      </w:r>
      <w:r w:rsidR="00FA3FB7">
        <w:rPr>
          <w:rFonts w:cs="Times New Roman"/>
          <w:szCs w:val="28"/>
        </w:rPr>
        <w:t>Богословие</w:t>
      </w:r>
      <w:r w:rsidR="00FA3FB7" w:rsidRPr="00FA3FB7">
        <w:rPr>
          <w:rFonts w:cs="Times New Roman"/>
          <w:szCs w:val="28"/>
          <w:lang w:val="en-US"/>
        </w:rPr>
        <w:t xml:space="preserve"> </w:t>
      </w:r>
      <w:r w:rsidR="00FA3FB7">
        <w:rPr>
          <w:rFonts w:cs="Times New Roman"/>
          <w:szCs w:val="28"/>
        </w:rPr>
        <w:t>иконы</w:t>
      </w:r>
      <w:r w:rsidR="002E54AE" w:rsidRPr="00272294">
        <w:rPr>
          <w:rFonts w:cs="Times New Roman"/>
          <w:szCs w:val="28"/>
          <w:lang w:val="en-US"/>
        </w:rPr>
        <w:t xml:space="preserve"> </w:t>
      </w:r>
      <w:r w:rsidR="002E54AE" w:rsidRPr="00272294">
        <w:rPr>
          <w:rFonts w:cs="Times New Roman"/>
          <w:color w:val="000000" w:themeColor="text1"/>
          <w:spacing w:val="-2"/>
          <w:szCs w:val="28"/>
          <w:lang w:val="en-US"/>
        </w:rPr>
        <w:t>/</w:t>
      </w:r>
      <w:r w:rsidR="002E54AE" w:rsidRPr="00272294">
        <w:rPr>
          <w:rFonts w:cs="Times New Roman"/>
          <w:szCs w:val="28"/>
          <w:lang w:val="en-US"/>
        </w:rPr>
        <w:t xml:space="preserve"> </w:t>
      </w:r>
      <w:r w:rsidRPr="001E5E47">
        <w:rPr>
          <w:rFonts w:cs="Times New Roman"/>
          <w:szCs w:val="28"/>
          <w:lang w:val="en-US"/>
        </w:rPr>
        <w:t xml:space="preserve">Special course on the </w:t>
      </w:r>
      <w:r w:rsidR="0003315B" w:rsidRPr="00FA3FB7">
        <w:rPr>
          <w:rFonts w:cs="Times New Roman"/>
          <w:szCs w:val="28"/>
          <w:lang w:val="en-US"/>
        </w:rPr>
        <w:t>Theology of Icons</w:t>
      </w:r>
      <w:bookmarkStart w:id="0" w:name="_GoBack"/>
      <w:bookmarkEnd w:id="0"/>
    </w:p>
    <w:p w:rsidR="002E54AE" w:rsidRPr="00272294" w:rsidRDefault="002E54AE" w:rsidP="002E54AE">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2E54AE" w:rsidRPr="00FA3FB7"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rsidR="002E54AE" w:rsidRPr="00FA3FB7" w:rsidRDefault="00FA3FB7" w:rsidP="00673D67">
            <w:pPr>
              <w:widowControl w:val="0"/>
              <w:autoSpaceDE w:val="0"/>
              <w:autoSpaceDN w:val="0"/>
              <w:adjustRightInd w:val="0"/>
              <w:spacing w:before="2" w:after="2" w:line="240" w:lineRule="auto"/>
              <w:ind w:firstLine="567"/>
              <w:rPr>
                <w:rFonts w:eastAsia="Times New Roman" w:cs="Times New Roman"/>
                <w:szCs w:val="28"/>
                <w:lang w:eastAsia="ru-RU"/>
              </w:rPr>
            </w:pPr>
            <w:r w:rsidRPr="00FA3FB7">
              <w:rPr>
                <w:rFonts w:eastAsia="Times New Roman" w:cs="Times New Roman"/>
                <w:szCs w:val="28"/>
                <w:lang w:eastAsia="ru-RU"/>
              </w:rPr>
              <w:t xml:space="preserve">Учебная дисциплина «Богословие иконы» посвящена изучению такого уникального явления, как православная икона. Икона является неотъемлемой частью православной традиции. Без икон невозможно представить интерьер православного храма. В доме православного человека иконы всегда занимают видное место. Икона есть нечто гораздо большее, чем просто образ, она не только украшение храма или иллюстрация Священного Писания, она – полное ему соответствие, предмет, органически входящий в богослужебную жизнь. Не случайно победа </w:t>
            </w:r>
            <w:proofErr w:type="spellStart"/>
            <w:r w:rsidRPr="00FA3FB7">
              <w:rPr>
                <w:rFonts w:eastAsia="Times New Roman" w:cs="Times New Roman"/>
                <w:szCs w:val="28"/>
                <w:lang w:eastAsia="ru-RU"/>
              </w:rPr>
              <w:t>иконопочитателей</w:t>
            </w:r>
            <w:proofErr w:type="spellEnd"/>
            <w:r w:rsidRPr="00FA3FB7">
              <w:rPr>
                <w:rFonts w:eastAsia="Times New Roman" w:cs="Times New Roman"/>
                <w:szCs w:val="28"/>
                <w:lang w:eastAsia="ru-RU"/>
              </w:rPr>
              <w:t xml:space="preserve"> над иконоборцами, окончательно утвержденная в 843 году, вошла в историю как праздник Торжества Православия. Концепция </w:t>
            </w:r>
            <w:proofErr w:type="spellStart"/>
            <w:r w:rsidRPr="00FA3FB7">
              <w:rPr>
                <w:rFonts w:eastAsia="Times New Roman" w:cs="Times New Roman"/>
                <w:szCs w:val="28"/>
                <w:lang w:eastAsia="ru-RU"/>
              </w:rPr>
              <w:t>иконопочитания</w:t>
            </w:r>
            <w:proofErr w:type="spellEnd"/>
            <w:r w:rsidRPr="00FA3FB7">
              <w:rPr>
                <w:rFonts w:eastAsia="Times New Roman" w:cs="Times New Roman"/>
                <w:szCs w:val="28"/>
                <w:lang w:eastAsia="ru-RU"/>
              </w:rPr>
              <w:t xml:space="preserve"> стала своего рода апогеем догматического творчества святых отцов.</w:t>
            </w:r>
          </w:p>
        </w:tc>
        <w:tc>
          <w:tcPr>
            <w:tcW w:w="5245" w:type="dxa"/>
            <w:tcBorders>
              <w:top w:val="single" w:sz="4" w:space="0" w:color="auto"/>
              <w:left w:val="single" w:sz="4" w:space="0" w:color="auto"/>
              <w:bottom w:val="single" w:sz="4" w:space="0" w:color="auto"/>
              <w:right w:val="single" w:sz="4" w:space="0" w:color="auto"/>
            </w:tcBorders>
            <w:hideMark/>
          </w:tcPr>
          <w:p w:rsidR="002E54AE" w:rsidRPr="00FA3FB7" w:rsidRDefault="00FA3FB7" w:rsidP="000C0C55">
            <w:pPr>
              <w:spacing w:line="240" w:lineRule="auto"/>
              <w:ind w:firstLine="0"/>
              <w:rPr>
                <w:rFonts w:cs="Times New Roman"/>
                <w:szCs w:val="28"/>
                <w:lang w:val="en-US"/>
              </w:rPr>
            </w:pPr>
            <w:r w:rsidRPr="00FA3FB7">
              <w:rPr>
                <w:rFonts w:cs="Times New Roman"/>
                <w:szCs w:val="28"/>
                <w:lang w:val="en-US"/>
              </w:rPr>
              <w:t>The academic discipline "Theology of Icons" is dedicated to the study of the unique phenomenon of the Orthodox icon. Icons are an integral part of the Orthodox tradition. It is impossible to imagine the interior of an Orthodox church without icons. In the home of an Orthodox Christian, icons always occupy a prominent place. An icon is much more than just an image; it is not only an adornment of the church or an illustration of Sacred Scripture, but it is a complete correspondence to it, a subject that organically fits into the liturgical life. It is no coincidence that the victory of the icon veneration supporters over the iconoclasts, finally affirmed in 843, is recorded in history as the Feast of the Triumph of Orthodoxy. The concept of icon veneration became a sort of apogee of the dogmatic creativity of the holy fathers.</w:t>
            </w:r>
          </w:p>
        </w:tc>
      </w:tr>
      <w:tr w:rsidR="002E54AE" w:rsidRPr="00FA3FB7"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rsidR="00FA3FB7" w:rsidRPr="00FA3FB7" w:rsidRDefault="00FA3FB7" w:rsidP="00FA3FB7">
            <w:pPr>
              <w:spacing w:before="2" w:after="2" w:line="240" w:lineRule="auto"/>
              <w:rPr>
                <w:rFonts w:eastAsia="Times New Roman" w:cs="Times New Roman"/>
                <w:szCs w:val="28"/>
                <w:lang w:eastAsia="ru-RU"/>
              </w:rPr>
            </w:pPr>
            <w:r w:rsidRPr="00FA3FB7">
              <w:rPr>
                <w:rFonts w:eastAsia="Times New Roman" w:cs="Times New Roman"/>
                <w:b/>
                <w:szCs w:val="28"/>
                <w:lang w:eastAsia="ru-RU"/>
              </w:rPr>
              <w:t>специализированн</w:t>
            </w:r>
            <w:r>
              <w:rPr>
                <w:rFonts w:eastAsia="Times New Roman" w:cs="Times New Roman"/>
                <w:b/>
                <w:szCs w:val="28"/>
                <w:lang w:eastAsia="ru-RU"/>
              </w:rPr>
              <w:t>ые</w:t>
            </w:r>
            <w:r w:rsidRPr="00FA3FB7">
              <w:rPr>
                <w:rFonts w:eastAsia="Times New Roman" w:cs="Times New Roman"/>
                <w:b/>
                <w:szCs w:val="28"/>
                <w:lang w:eastAsia="ru-RU"/>
              </w:rPr>
              <w:t xml:space="preserve"> компетенци</w:t>
            </w:r>
            <w:r>
              <w:rPr>
                <w:rFonts w:eastAsia="Times New Roman" w:cs="Times New Roman"/>
                <w:b/>
                <w:szCs w:val="28"/>
                <w:lang w:eastAsia="ru-RU"/>
              </w:rPr>
              <w:t>и</w:t>
            </w:r>
            <w:r w:rsidRPr="00FA3FB7">
              <w:rPr>
                <w:rFonts w:eastAsia="Times New Roman" w:cs="Times New Roman"/>
                <w:szCs w:val="28"/>
                <w:lang w:eastAsia="ru-RU"/>
              </w:rPr>
              <w:t>:</w:t>
            </w:r>
          </w:p>
          <w:p w:rsidR="00FA3FB7" w:rsidRPr="00FA3FB7" w:rsidRDefault="00FA3FB7" w:rsidP="00FA3FB7">
            <w:pPr>
              <w:numPr>
                <w:ilvl w:val="0"/>
                <w:numId w:val="38"/>
              </w:numPr>
              <w:spacing w:before="2" w:after="2" w:line="240" w:lineRule="auto"/>
              <w:ind w:left="0" w:firstLine="325"/>
              <w:rPr>
                <w:rFonts w:eastAsia="Times New Roman" w:cs="Times New Roman"/>
                <w:szCs w:val="28"/>
                <w:lang w:eastAsia="ru-RU"/>
              </w:rPr>
            </w:pPr>
            <w:r w:rsidRPr="00FA3FB7">
              <w:rPr>
                <w:rFonts w:eastAsia="Times New Roman" w:cs="Times New Roman"/>
                <w:szCs w:val="28"/>
                <w:lang w:eastAsia="ru-RU"/>
              </w:rPr>
              <w:t xml:space="preserve">Выделять основные историко-культурные типы и определять </w:t>
            </w:r>
            <w:r w:rsidRPr="00FA3FB7">
              <w:rPr>
                <w:rFonts w:eastAsia="Times New Roman" w:cs="Times New Roman"/>
                <w:szCs w:val="28"/>
                <w:lang w:eastAsia="ru-RU"/>
              </w:rPr>
              <w:lastRenderedPageBreak/>
              <w:t>специфику византийской и русской религиозной традиции в контексте развития мировой культуры;</w:t>
            </w:r>
          </w:p>
          <w:p w:rsidR="00FA3FB7" w:rsidRPr="00FA3FB7" w:rsidRDefault="00FA3FB7" w:rsidP="00FA3FB7">
            <w:pPr>
              <w:numPr>
                <w:ilvl w:val="0"/>
                <w:numId w:val="38"/>
              </w:numPr>
              <w:spacing w:before="2" w:after="2" w:line="240" w:lineRule="auto"/>
              <w:ind w:left="0" w:firstLine="325"/>
              <w:contextualSpacing/>
              <w:rPr>
                <w:rFonts w:eastAsia="Calibri" w:cs="Times New Roman"/>
                <w:szCs w:val="28"/>
              </w:rPr>
            </w:pPr>
            <w:r w:rsidRPr="00FA3FB7">
              <w:rPr>
                <w:rFonts w:eastAsia="Calibri" w:cs="Times New Roman"/>
                <w:szCs w:val="28"/>
              </w:rPr>
              <w:t>Применять основные эстетические категории для выявления сходства и различия религиозного и художественного мировосприятия действительности.</w:t>
            </w:r>
          </w:p>
          <w:p w:rsidR="002E54AE" w:rsidRPr="00FA3FB7" w:rsidRDefault="002E54AE" w:rsidP="00FA3FB7">
            <w:pPr>
              <w:spacing w:before="2" w:after="2" w:line="240" w:lineRule="auto"/>
              <w:ind w:firstLine="0"/>
              <w:rPr>
                <w:szCs w:val="28"/>
              </w:rPr>
            </w:pPr>
          </w:p>
        </w:tc>
        <w:tc>
          <w:tcPr>
            <w:tcW w:w="5245" w:type="dxa"/>
            <w:tcBorders>
              <w:top w:val="single" w:sz="4" w:space="0" w:color="auto"/>
              <w:left w:val="single" w:sz="4" w:space="0" w:color="auto"/>
              <w:bottom w:val="single" w:sz="4" w:space="0" w:color="auto"/>
              <w:right w:val="single" w:sz="4" w:space="0" w:color="auto"/>
            </w:tcBorders>
            <w:hideMark/>
          </w:tcPr>
          <w:p w:rsidR="00FA3FB7" w:rsidRPr="00FA3FB7" w:rsidRDefault="00FA3FB7" w:rsidP="00FA3FB7">
            <w:pPr>
              <w:widowControl w:val="0"/>
              <w:autoSpaceDE w:val="0"/>
              <w:autoSpaceDN w:val="0"/>
              <w:adjustRightInd w:val="0"/>
              <w:spacing w:before="2" w:after="2" w:line="240" w:lineRule="auto"/>
              <w:ind w:left="31" w:firstLine="425"/>
              <w:rPr>
                <w:rFonts w:eastAsia="Times New Roman" w:cs="Times New Roman"/>
                <w:b/>
                <w:iCs/>
                <w:szCs w:val="28"/>
                <w:lang w:val="en-US" w:eastAsia="ru-RU"/>
              </w:rPr>
            </w:pPr>
            <w:r>
              <w:rPr>
                <w:rFonts w:eastAsia="Times New Roman" w:cs="Times New Roman"/>
                <w:b/>
                <w:iCs/>
                <w:szCs w:val="28"/>
                <w:lang w:val="en-US" w:eastAsia="ru-RU"/>
              </w:rPr>
              <w:lastRenderedPageBreak/>
              <w:t>Specialized competencies:</w:t>
            </w:r>
          </w:p>
          <w:p w:rsidR="00FA3FB7" w:rsidRPr="00FA3FB7" w:rsidRDefault="00FA3FB7" w:rsidP="00FA3FB7">
            <w:pPr>
              <w:pStyle w:val="a3"/>
              <w:widowControl w:val="0"/>
              <w:numPr>
                <w:ilvl w:val="0"/>
                <w:numId w:val="43"/>
              </w:numPr>
              <w:autoSpaceDE w:val="0"/>
              <w:autoSpaceDN w:val="0"/>
              <w:adjustRightInd w:val="0"/>
              <w:spacing w:before="2" w:after="2" w:line="240" w:lineRule="auto"/>
              <w:ind w:left="172" w:hanging="283"/>
              <w:jc w:val="both"/>
              <w:rPr>
                <w:rFonts w:ascii="Times New Roman" w:eastAsia="Times New Roman" w:hAnsi="Times New Roman"/>
                <w:iCs/>
                <w:sz w:val="28"/>
                <w:szCs w:val="28"/>
                <w:lang w:val="en-US" w:eastAsia="ru-RU"/>
              </w:rPr>
            </w:pPr>
            <w:r w:rsidRPr="00FA3FB7">
              <w:rPr>
                <w:rFonts w:ascii="Times New Roman" w:eastAsia="Times New Roman" w:hAnsi="Times New Roman"/>
                <w:iCs/>
                <w:sz w:val="28"/>
                <w:szCs w:val="28"/>
                <w:lang w:val="en-US" w:eastAsia="ru-RU"/>
              </w:rPr>
              <w:t xml:space="preserve">Identify the main historical and cultural types and determine the specifics of Byzantine and Russian religious traditions </w:t>
            </w:r>
            <w:r w:rsidRPr="00FA3FB7">
              <w:rPr>
                <w:rFonts w:ascii="Times New Roman" w:eastAsia="Times New Roman" w:hAnsi="Times New Roman"/>
                <w:iCs/>
                <w:sz w:val="28"/>
                <w:szCs w:val="28"/>
                <w:lang w:val="en-US" w:eastAsia="ru-RU"/>
              </w:rPr>
              <w:lastRenderedPageBreak/>
              <w:t xml:space="preserve">in the context </w:t>
            </w:r>
            <w:r w:rsidRPr="00FA3FB7">
              <w:rPr>
                <w:rFonts w:ascii="Times New Roman" w:eastAsia="Times New Roman" w:hAnsi="Times New Roman"/>
                <w:iCs/>
                <w:sz w:val="28"/>
                <w:szCs w:val="28"/>
                <w:lang w:val="en-US" w:eastAsia="ru-RU"/>
              </w:rPr>
              <w:t>of global cultural development;</w:t>
            </w:r>
          </w:p>
          <w:p w:rsidR="002E54AE" w:rsidRPr="00FA3FB7" w:rsidRDefault="00FA3FB7" w:rsidP="00FA3FB7">
            <w:pPr>
              <w:pStyle w:val="a3"/>
              <w:widowControl w:val="0"/>
              <w:numPr>
                <w:ilvl w:val="0"/>
                <w:numId w:val="43"/>
              </w:numPr>
              <w:tabs>
                <w:tab w:val="left" w:pos="172"/>
              </w:tabs>
              <w:overflowPunct w:val="0"/>
              <w:autoSpaceDE w:val="0"/>
              <w:autoSpaceDN w:val="0"/>
              <w:adjustRightInd w:val="0"/>
              <w:spacing w:line="228" w:lineRule="auto"/>
              <w:ind w:left="172" w:hanging="283"/>
              <w:jc w:val="both"/>
              <w:textAlignment w:val="baseline"/>
              <w:rPr>
                <w:szCs w:val="30"/>
                <w:lang w:val="en-US"/>
              </w:rPr>
            </w:pPr>
            <w:r w:rsidRPr="00FA3FB7">
              <w:rPr>
                <w:rFonts w:ascii="Times New Roman" w:eastAsia="Times New Roman" w:hAnsi="Times New Roman"/>
                <w:iCs/>
                <w:sz w:val="28"/>
                <w:szCs w:val="28"/>
                <w:lang w:val="en-US" w:eastAsia="ru-RU"/>
              </w:rPr>
              <w:t>Apply fundamental aesthetic categories to reveal the similarities and differences between religious and artistic perceptions of reality.</w:t>
            </w:r>
          </w:p>
        </w:tc>
      </w:tr>
      <w:tr w:rsidR="002E54AE" w:rsidRPr="00FA3FB7"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szCs w:val="28"/>
              </w:rPr>
              <w:lastRenderedPageBreak/>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rsidR="00FA3FB7" w:rsidRPr="00F748C2" w:rsidRDefault="00FA3FB7" w:rsidP="00FA3FB7">
            <w:pPr>
              <w:shd w:val="clear" w:color="auto" w:fill="FFFFFF"/>
              <w:spacing w:before="2" w:after="2" w:line="240" w:lineRule="auto"/>
              <w:ind w:left="183" w:hanging="183"/>
              <w:rPr>
                <w:b/>
                <w:szCs w:val="28"/>
              </w:rPr>
            </w:pPr>
            <w:r w:rsidRPr="00F748C2">
              <w:rPr>
                <w:b/>
                <w:szCs w:val="28"/>
              </w:rPr>
              <w:t>знать:</w:t>
            </w:r>
          </w:p>
          <w:p w:rsidR="00FA3FB7" w:rsidRDefault="00FA3FB7" w:rsidP="00FA3FB7">
            <w:pPr>
              <w:pStyle w:val="a3"/>
              <w:numPr>
                <w:ilvl w:val="0"/>
                <w:numId w:val="39"/>
              </w:numPr>
              <w:spacing w:before="2" w:after="2" w:line="240" w:lineRule="auto"/>
              <w:ind w:left="183" w:hanging="183"/>
              <w:jc w:val="both"/>
              <w:rPr>
                <w:rFonts w:ascii="Times New Roman" w:hAnsi="Times New Roman"/>
                <w:sz w:val="28"/>
                <w:szCs w:val="28"/>
              </w:rPr>
            </w:pPr>
            <w:r>
              <w:rPr>
                <w:rFonts w:ascii="Times New Roman" w:hAnsi="Times New Roman"/>
                <w:sz w:val="28"/>
                <w:szCs w:val="28"/>
              </w:rPr>
              <w:t>догматические основания феномена православной иконописи;</w:t>
            </w:r>
          </w:p>
          <w:p w:rsidR="00FA3FB7" w:rsidRDefault="00FA3FB7" w:rsidP="00FA3FB7">
            <w:pPr>
              <w:pStyle w:val="a3"/>
              <w:numPr>
                <w:ilvl w:val="0"/>
                <w:numId w:val="39"/>
              </w:numPr>
              <w:spacing w:before="2" w:after="2" w:line="240" w:lineRule="auto"/>
              <w:ind w:left="183" w:hanging="183"/>
              <w:jc w:val="both"/>
              <w:rPr>
                <w:rFonts w:ascii="Times New Roman" w:hAnsi="Times New Roman"/>
                <w:sz w:val="28"/>
                <w:szCs w:val="28"/>
              </w:rPr>
            </w:pPr>
            <w:r>
              <w:rPr>
                <w:rFonts w:ascii="Times New Roman" w:hAnsi="Times New Roman"/>
                <w:sz w:val="28"/>
                <w:szCs w:val="28"/>
              </w:rPr>
              <w:t xml:space="preserve">последовательность и особенности основных этапов развития православной иконописи; </w:t>
            </w:r>
          </w:p>
          <w:p w:rsidR="00FA3FB7" w:rsidRDefault="00FA3FB7" w:rsidP="00FA3FB7">
            <w:pPr>
              <w:pStyle w:val="a3"/>
              <w:numPr>
                <w:ilvl w:val="0"/>
                <w:numId w:val="39"/>
              </w:numPr>
              <w:spacing w:before="2" w:after="2" w:line="240" w:lineRule="auto"/>
              <w:ind w:left="183" w:hanging="183"/>
              <w:jc w:val="both"/>
              <w:rPr>
                <w:rFonts w:ascii="Times New Roman" w:hAnsi="Times New Roman"/>
                <w:sz w:val="28"/>
                <w:szCs w:val="28"/>
              </w:rPr>
            </w:pPr>
            <w:r>
              <w:rPr>
                <w:rFonts w:ascii="Times New Roman" w:hAnsi="Times New Roman"/>
                <w:sz w:val="28"/>
                <w:szCs w:val="28"/>
              </w:rPr>
              <w:t>великих иконописцев и их основные произведения;</w:t>
            </w:r>
          </w:p>
          <w:p w:rsidR="00FA3FB7" w:rsidRDefault="00FA3FB7" w:rsidP="00FA3FB7">
            <w:pPr>
              <w:pStyle w:val="a3"/>
              <w:spacing w:before="2" w:after="2" w:line="240" w:lineRule="auto"/>
              <w:ind w:left="183" w:hanging="183"/>
              <w:jc w:val="both"/>
              <w:rPr>
                <w:rFonts w:ascii="Times New Roman" w:hAnsi="Times New Roman"/>
                <w:b/>
                <w:sz w:val="28"/>
                <w:szCs w:val="28"/>
              </w:rPr>
            </w:pPr>
            <w:r>
              <w:rPr>
                <w:rFonts w:ascii="Times New Roman" w:hAnsi="Times New Roman"/>
                <w:b/>
                <w:sz w:val="28"/>
                <w:szCs w:val="28"/>
              </w:rPr>
              <w:t>уметь:</w:t>
            </w:r>
          </w:p>
          <w:p w:rsidR="00FA3FB7" w:rsidRDefault="00FA3FB7" w:rsidP="00FA3FB7">
            <w:pPr>
              <w:pStyle w:val="a3"/>
              <w:widowControl w:val="0"/>
              <w:numPr>
                <w:ilvl w:val="0"/>
                <w:numId w:val="40"/>
              </w:numPr>
              <w:tabs>
                <w:tab w:val="left" w:pos="709"/>
              </w:tabs>
              <w:spacing w:before="2" w:after="2" w:line="240" w:lineRule="auto"/>
              <w:ind w:left="183" w:hanging="183"/>
              <w:jc w:val="both"/>
              <w:rPr>
                <w:rFonts w:ascii="Times New Roman" w:hAnsi="Times New Roman"/>
                <w:sz w:val="28"/>
                <w:szCs w:val="28"/>
              </w:rPr>
            </w:pPr>
            <w:r>
              <w:rPr>
                <w:rFonts w:ascii="Times New Roman" w:hAnsi="Times New Roman"/>
                <w:sz w:val="28"/>
                <w:szCs w:val="28"/>
              </w:rPr>
              <w:t>ориентироваться в истории развития иконописного канона;</w:t>
            </w:r>
          </w:p>
          <w:p w:rsidR="00FA3FB7" w:rsidRDefault="00FA3FB7" w:rsidP="00FA3FB7">
            <w:pPr>
              <w:pStyle w:val="a3"/>
              <w:widowControl w:val="0"/>
              <w:numPr>
                <w:ilvl w:val="0"/>
                <w:numId w:val="40"/>
              </w:numPr>
              <w:tabs>
                <w:tab w:val="left" w:pos="709"/>
              </w:tabs>
              <w:spacing w:before="2" w:after="2" w:line="240" w:lineRule="auto"/>
              <w:ind w:left="183" w:hanging="183"/>
              <w:jc w:val="both"/>
              <w:rPr>
                <w:rFonts w:ascii="Times New Roman" w:hAnsi="Times New Roman"/>
                <w:sz w:val="28"/>
                <w:szCs w:val="28"/>
              </w:rPr>
            </w:pPr>
            <w:r>
              <w:rPr>
                <w:rFonts w:ascii="Times New Roman" w:hAnsi="Times New Roman"/>
                <w:sz w:val="28"/>
                <w:szCs w:val="28"/>
              </w:rPr>
              <w:t>уметь читать «язык» иконы;</w:t>
            </w:r>
          </w:p>
          <w:p w:rsidR="00FA3FB7" w:rsidRDefault="00FA3FB7" w:rsidP="00FA3FB7">
            <w:pPr>
              <w:pStyle w:val="a3"/>
              <w:numPr>
                <w:ilvl w:val="0"/>
                <w:numId w:val="40"/>
              </w:numPr>
              <w:tabs>
                <w:tab w:val="left" w:pos="993"/>
              </w:tabs>
              <w:overflowPunct w:val="0"/>
              <w:autoSpaceDE w:val="0"/>
              <w:autoSpaceDN w:val="0"/>
              <w:adjustRightInd w:val="0"/>
              <w:spacing w:before="2" w:after="2" w:line="240" w:lineRule="auto"/>
              <w:ind w:left="183" w:hanging="183"/>
              <w:jc w:val="both"/>
              <w:textAlignment w:val="baseline"/>
              <w:rPr>
                <w:rFonts w:ascii="Times New Roman" w:hAnsi="Times New Roman"/>
                <w:sz w:val="28"/>
                <w:szCs w:val="28"/>
              </w:rPr>
            </w:pPr>
            <w:r>
              <w:rPr>
                <w:rFonts w:ascii="Times New Roman" w:hAnsi="Times New Roman"/>
                <w:sz w:val="28"/>
                <w:szCs w:val="28"/>
              </w:rPr>
              <w:t>использовать полученные знания при изучении последующих исторических, богословских и иных дисциплин и в дальнейшей профессиональной деятельности;</w:t>
            </w:r>
          </w:p>
          <w:p w:rsidR="00FA3FB7" w:rsidRDefault="00FA3FB7" w:rsidP="00FA3FB7">
            <w:pPr>
              <w:pStyle w:val="a3"/>
              <w:spacing w:before="2" w:after="2" w:line="240" w:lineRule="auto"/>
              <w:ind w:left="183" w:hanging="183"/>
              <w:jc w:val="both"/>
              <w:rPr>
                <w:rFonts w:ascii="Times New Roman" w:hAnsi="Times New Roman"/>
                <w:b/>
                <w:sz w:val="28"/>
                <w:szCs w:val="28"/>
              </w:rPr>
            </w:pPr>
            <w:r>
              <w:rPr>
                <w:rFonts w:ascii="Times New Roman" w:hAnsi="Times New Roman"/>
                <w:b/>
                <w:sz w:val="28"/>
                <w:szCs w:val="28"/>
              </w:rPr>
              <w:t>иметь навык:</w:t>
            </w:r>
          </w:p>
          <w:p w:rsidR="00FA3FB7" w:rsidRDefault="00FA3FB7" w:rsidP="00FA3FB7">
            <w:pPr>
              <w:pStyle w:val="a3"/>
              <w:widowControl w:val="0"/>
              <w:numPr>
                <w:ilvl w:val="0"/>
                <w:numId w:val="41"/>
              </w:numPr>
              <w:tabs>
                <w:tab w:val="left" w:pos="709"/>
              </w:tabs>
              <w:spacing w:before="2" w:after="2" w:line="240" w:lineRule="auto"/>
              <w:ind w:left="183" w:hanging="183"/>
              <w:jc w:val="both"/>
              <w:rPr>
                <w:rFonts w:ascii="Times New Roman" w:hAnsi="Times New Roman"/>
                <w:sz w:val="28"/>
                <w:szCs w:val="28"/>
              </w:rPr>
            </w:pPr>
            <w:r>
              <w:rPr>
                <w:rFonts w:ascii="Times New Roman" w:hAnsi="Times New Roman"/>
                <w:sz w:val="28"/>
                <w:szCs w:val="28"/>
              </w:rPr>
              <w:t>использования специальной терминологии;</w:t>
            </w:r>
          </w:p>
          <w:p w:rsidR="00FA3FB7" w:rsidRPr="00F109AA" w:rsidRDefault="00FA3FB7" w:rsidP="00FA3FB7">
            <w:pPr>
              <w:pStyle w:val="a3"/>
              <w:widowControl w:val="0"/>
              <w:numPr>
                <w:ilvl w:val="0"/>
                <w:numId w:val="41"/>
              </w:numPr>
              <w:tabs>
                <w:tab w:val="left" w:pos="709"/>
              </w:tabs>
              <w:spacing w:before="2" w:after="2" w:line="240" w:lineRule="auto"/>
              <w:ind w:left="183" w:hanging="183"/>
              <w:jc w:val="both"/>
              <w:rPr>
                <w:rFonts w:ascii="Times New Roman" w:hAnsi="Times New Roman"/>
                <w:sz w:val="28"/>
                <w:szCs w:val="28"/>
              </w:rPr>
            </w:pPr>
            <w:r>
              <w:rPr>
                <w:rFonts w:ascii="Times New Roman" w:hAnsi="Times New Roman"/>
                <w:sz w:val="28"/>
                <w:szCs w:val="28"/>
              </w:rPr>
              <w:t>проведения сравнительного анализа произведений иконописи разных эпох и направлений.</w:t>
            </w:r>
          </w:p>
          <w:p w:rsidR="002E54AE" w:rsidRPr="002449CD" w:rsidRDefault="002E54AE" w:rsidP="00FA3FB7">
            <w:pPr>
              <w:widowControl w:val="0"/>
              <w:autoSpaceDE w:val="0"/>
              <w:autoSpaceDN w:val="0"/>
              <w:adjustRightInd w:val="0"/>
              <w:spacing w:before="2" w:after="2" w:line="240" w:lineRule="auto"/>
              <w:ind w:left="183" w:hanging="183"/>
              <w:rPr>
                <w:rFonts w:eastAsia="Times New Roman" w:cs="Times New Roman"/>
                <w:iCs/>
                <w:szCs w:val="28"/>
                <w:lang w:eastAsia="ru-RU"/>
              </w:rPr>
            </w:pPr>
          </w:p>
        </w:tc>
        <w:tc>
          <w:tcPr>
            <w:tcW w:w="5245" w:type="dxa"/>
            <w:tcBorders>
              <w:top w:val="single" w:sz="4" w:space="0" w:color="auto"/>
              <w:left w:val="single" w:sz="4" w:space="0" w:color="auto"/>
              <w:bottom w:val="single" w:sz="4" w:space="0" w:color="auto"/>
              <w:right w:val="single" w:sz="4" w:space="0" w:color="auto"/>
            </w:tcBorders>
            <w:hideMark/>
          </w:tcPr>
          <w:p w:rsidR="00FA3FB7" w:rsidRPr="00FA3FB7" w:rsidRDefault="00FA3FB7" w:rsidP="00FA3FB7">
            <w:pPr>
              <w:spacing w:before="100" w:beforeAutospacing="1" w:line="240" w:lineRule="auto"/>
              <w:ind w:left="314" w:firstLine="0"/>
              <w:rPr>
                <w:rFonts w:eastAsia="Times New Roman" w:cs="Times New Roman"/>
                <w:color w:val="24292F"/>
                <w:szCs w:val="28"/>
                <w:lang w:eastAsia="ru-RU"/>
              </w:rPr>
            </w:pPr>
            <w:proofErr w:type="spellStart"/>
            <w:r w:rsidRPr="00FA3FB7">
              <w:rPr>
                <w:rFonts w:eastAsia="Times New Roman" w:cs="Times New Roman"/>
                <w:color w:val="24292F"/>
                <w:szCs w:val="28"/>
                <w:lang w:eastAsia="ru-RU"/>
              </w:rPr>
              <w:lastRenderedPageBreak/>
              <w:t>Know</w:t>
            </w:r>
            <w:proofErr w:type="spellEnd"/>
            <w:r w:rsidRPr="00FA3FB7">
              <w:rPr>
                <w:rFonts w:eastAsia="Times New Roman" w:cs="Times New Roman"/>
                <w:color w:val="24292F"/>
                <w:szCs w:val="28"/>
                <w:lang w:eastAsia="ru-RU"/>
              </w:rPr>
              <w:t>:</w:t>
            </w:r>
          </w:p>
          <w:p w:rsidR="00FA3FB7" w:rsidRPr="00FA3FB7" w:rsidRDefault="00FA3FB7" w:rsidP="00FA3FB7">
            <w:pPr>
              <w:numPr>
                <w:ilvl w:val="0"/>
                <w:numId w:val="44"/>
              </w:numPr>
              <w:spacing w:after="100" w:afterAutospacing="1" w:line="240" w:lineRule="auto"/>
              <w:ind w:left="314"/>
              <w:rPr>
                <w:rFonts w:eastAsia="Times New Roman" w:cs="Times New Roman"/>
                <w:color w:val="24292F"/>
                <w:szCs w:val="28"/>
                <w:lang w:val="en-US" w:eastAsia="ru-RU"/>
              </w:rPr>
            </w:pPr>
            <w:r w:rsidRPr="00FA3FB7">
              <w:rPr>
                <w:rFonts w:eastAsia="Times New Roman" w:cs="Times New Roman"/>
                <w:color w:val="24292F"/>
                <w:szCs w:val="28"/>
                <w:lang w:val="en-US" w:eastAsia="ru-RU"/>
              </w:rPr>
              <w:t>The dogmatic foundations of the phenomenon of Orthodox iconography;</w:t>
            </w:r>
          </w:p>
          <w:p w:rsidR="00FA3FB7" w:rsidRPr="00FA3FB7" w:rsidRDefault="00FA3FB7" w:rsidP="00FA3FB7">
            <w:pPr>
              <w:numPr>
                <w:ilvl w:val="0"/>
                <w:numId w:val="44"/>
              </w:numPr>
              <w:spacing w:before="60" w:after="100" w:afterAutospacing="1" w:line="240" w:lineRule="auto"/>
              <w:ind w:left="314"/>
              <w:rPr>
                <w:rFonts w:eastAsia="Times New Roman" w:cs="Times New Roman"/>
                <w:color w:val="24292F"/>
                <w:szCs w:val="28"/>
                <w:lang w:val="en-US" w:eastAsia="ru-RU"/>
              </w:rPr>
            </w:pPr>
            <w:r w:rsidRPr="00FA3FB7">
              <w:rPr>
                <w:rFonts w:eastAsia="Times New Roman" w:cs="Times New Roman"/>
                <w:color w:val="24292F"/>
                <w:szCs w:val="28"/>
                <w:lang w:val="en-US" w:eastAsia="ru-RU"/>
              </w:rPr>
              <w:t>The sequence and characteristics of the main stages in the development of Orthodox iconography;</w:t>
            </w:r>
          </w:p>
          <w:p w:rsidR="00FA3FB7" w:rsidRPr="00FA3FB7" w:rsidRDefault="00FA3FB7" w:rsidP="00FA3FB7">
            <w:pPr>
              <w:numPr>
                <w:ilvl w:val="0"/>
                <w:numId w:val="44"/>
              </w:numPr>
              <w:spacing w:before="60" w:line="240" w:lineRule="auto"/>
              <w:ind w:left="314"/>
              <w:rPr>
                <w:rFonts w:eastAsia="Times New Roman" w:cs="Times New Roman"/>
                <w:color w:val="24292F"/>
                <w:szCs w:val="28"/>
                <w:lang w:val="en-US" w:eastAsia="ru-RU"/>
              </w:rPr>
            </w:pPr>
            <w:r w:rsidRPr="00FA3FB7">
              <w:rPr>
                <w:rFonts w:eastAsia="Times New Roman" w:cs="Times New Roman"/>
                <w:color w:val="24292F"/>
                <w:szCs w:val="28"/>
                <w:lang w:val="en-US" w:eastAsia="ru-RU"/>
              </w:rPr>
              <w:t>The great icon painters and their major works;</w:t>
            </w:r>
          </w:p>
          <w:p w:rsidR="00FA3FB7" w:rsidRPr="00FA3FB7" w:rsidRDefault="00FA3FB7" w:rsidP="00FA3FB7">
            <w:pPr>
              <w:spacing w:line="240" w:lineRule="auto"/>
              <w:ind w:left="314" w:firstLine="0"/>
              <w:rPr>
                <w:rFonts w:eastAsia="Times New Roman" w:cs="Times New Roman"/>
                <w:color w:val="24292F"/>
                <w:szCs w:val="28"/>
                <w:lang w:eastAsia="ru-RU"/>
              </w:rPr>
            </w:pPr>
            <w:proofErr w:type="spellStart"/>
            <w:r w:rsidRPr="00FA3FB7">
              <w:rPr>
                <w:rFonts w:eastAsia="Times New Roman" w:cs="Times New Roman"/>
                <w:color w:val="24292F"/>
                <w:szCs w:val="28"/>
                <w:lang w:eastAsia="ru-RU"/>
              </w:rPr>
              <w:t>Be</w:t>
            </w:r>
            <w:proofErr w:type="spellEnd"/>
            <w:r w:rsidRPr="00FA3FB7">
              <w:rPr>
                <w:rFonts w:eastAsia="Times New Roman" w:cs="Times New Roman"/>
                <w:color w:val="24292F"/>
                <w:szCs w:val="28"/>
                <w:lang w:eastAsia="ru-RU"/>
              </w:rPr>
              <w:t xml:space="preserve"> </w:t>
            </w:r>
            <w:proofErr w:type="spellStart"/>
            <w:r w:rsidRPr="00FA3FB7">
              <w:rPr>
                <w:rFonts w:eastAsia="Times New Roman" w:cs="Times New Roman"/>
                <w:color w:val="24292F"/>
                <w:szCs w:val="28"/>
                <w:lang w:eastAsia="ru-RU"/>
              </w:rPr>
              <w:t>able</w:t>
            </w:r>
            <w:proofErr w:type="spellEnd"/>
            <w:r w:rsidRPr="00FA3FB7">
              <w:rPr>
                <w:rFonts w:eastAsia="Times New Roman" w:cs="Times New Roman"/>
                <w:color w:val="24292F"/>
                <w:szCs w:val="28"/>
                <w:lang w:eastAsia="ru-RU"/>
              </w:rPr>
              <w:t xml:space="preserve"> </w:t>
            </w:r>
            <w:proofErr w:type="spellStart"/>
            <w:r w:rsidRPr="00FA3FB7">
              <w:rPr>
                <w:rFonts w:eastAsia="Times New Roman" w:cs="Times New Roman"/>
                <w:color w:val="24292F"/>
                <w:szCs w:val="28"/>
                <w:lang w:eastAsia="ru-RU"/>
              </w:rPr>
              <w:t>to</w:t>
            </w:r>
            <w:proofErr w:type="spellEnd"/>
            <w:r w:rsidRPr="00FA3FB7">
              <w:rPr>
                <w:rFonts w:eastAsia="Times New Roman" w:cs="Times New Roman"/>
                <w:color w:val="24292F"/>
                <w:szCs w:val="28"/>
                <w:lang w:eastAsia="ru-RU"/>
              </w:rPr>
              <w:t>:</w:t>
            </w:r>
          </w:p>
          <w:p w:rsidR="00FA3FB7" w:rsidRPr="00FA3FB7" w:rsidRDefault="00FA3FB7" w:rsidP="00FA3FB7">
            <w:pPr>
              <w:numPr>
                <w:ilvl w:val="0"/>
                <w:numId w:val="45"/>
              </w:numPr>
              <w:spacing w:after="100" w:afterAutospacing="1" w:line="240" w:lineRule="auto"/>
              <w:ind w:left="314"/>
              <w:rPr>
                <w:rFonts w:eastAsia="Times New Roman" w:cs="Times New Roman"/>
                <w:color w:val="24292F"/>
                <w:szCs w:val="28"/>
                <w:lang w:val="en-US" w:eastAsia="ru-RU"/>
              </w:rPr>
            </w:pPr>
            <w:r w:rsidRPr="00FA3FB7">
              <w:rPr>
                <w:rFonts w:eastAsia="Times New Roman" w:cs="Times New Roman"/>
                <w:color w:val="24292F"/>
                <w:szCs w:val="28"/>
                <w:lang w:val="en-US" w:eastAsia="ru-RU"/>
              </w:rPr>
              <w:t>Navigate the history of the development of the iconographic canon;</w:t>
            </w:r>
          </w:p>
          <w:p w:rsidR="00FA3FB7" w:rsidRPr="00FA3FB7" w:rsidRDefault="00FA3FB7" w:rsidP="00FA3FB7">
            <w:pPr>
              <w:numPr>
                <w:ilvl w:val="0"/>
                <w:numId w:val="45"/>
              </w:numPr>
              <w:spacing w:before="60" w:after="100" w:afterAutospacing="1" w:line="240" w:lineRule="auto"/>
              <w:ind w:left="314"/>
              <w:rPr>
                <w:rFonts w:eastAsia="Times New Roman" w:cs="Times New Roman"/>
                <w:color w:val="24292F"/>
                <w:szCs w:val="28"/>
                <w:lang w:val="en-US" w:eastAsia="ru-RU"/>
              </w:rPr>
            </w:pPr>
            <w:r w:rsidRPr="00FA3FB7">
              <w:rPr>
                <w:rFonts w:eastAsia="Times New Roman" w:cs="Times New Roman"/>
                <w:color w:val="24292F"/>
                <w:szCs w:val="28"/>
                <w:lang w:val="en-US" w:eastAsia="ru-RU"/>
              </w:rPr>
              <w:t>Read the "language" of icons;</w:t>
            </w:r>
          </w:p>
          <w:p w:rsidR="00FA3FB7" w:rsidRPr="00FA3FB7" w:rsidRDefault="00FA3FB7" w:rsidP="00FA3FB7">
            <w:pPr>
              <w:numPr>
                <w:ilvl w:val="0"/>
                <w:numId w:val="45"/>
              </w:numPr>
              <w:spacing w:before="60" w:line="240" w:lineRule="auto"/>
              <w:ind w:left="314"/>
              <w:rPr>
                <w:rFonts w:eastAsia="Times New Roman" w:cs="Times New Roman"/>
                <w:color w:val="24292F"/>
                <w:szCs w:val="28"/>
                <w:lang w:val="en-US" w:eastAsia="ru-RU"/>
              </w:rPr>
            </w:pPr>
            <w:r w:rsidRPr="00FA3FB7">
              <w:rPr>
                <w:rFonts w:eastAsia="Times New Roman" w:cs="Times New Roman"/>
                <w:color w:val="24292F"/>
                <w:szCs w:val="28"/>
                <w:lang w:val="en-US" w:eastAsia="ru-RU"/>
              </w:rPr>
              <w:t>Apply the acquired knowledge in the study of subsequent historical, theological, and other disciplines, as well as in further professional activities;</w:t>
            </w:r>
          </w:p>
          <w:p w:rsidR="00FA3FB7" w:rsidRPr="00FA3FB7" w:rsidRDefault="00FA3FB7" w:rsidP="00FA3FB7">
            <w:pPr>
              <w:spacing w:line="240" w:lineRule="auto"/>
              <w:ind w:left="314" w:firstLine="0"/>
              <w:rPr>
                <w:rFonts w:eastAsia="Times New Roman" w:cs="Times New Roman"/>
                <w:color w:val="24292F"/>
                <w:szCs w:val="28"/>
                <w:lang w:eastAsia="ru-RU"/>
              </w:rPr>
            </w:pPr>
            <w:proofErr w:type="spellStart"/>
            <w:r w:rsidRPr="00FA3FB7">
              <w:rPr>
                <w:rFonts w:eastAsia="Times New Roman" w:cs="Times New Roman"/>
                <w:color w:val="24292F"/>
                <w:szCs w:val="28"/>
                <w:lang w:eastAsia="ru-RU"/>
              </w:rPr>
              <w:t>Have</w:t>
            </w:r>
            <w:proofErr w:type="spellEnd"/>
            <w:r w:rsidRPr="00FA3FB7">
              <w:rPr>
                <w:rFonts w:eastAsia="Times New Roman" w:cs="Times New Roman"/>
                <w:color w:val="24292F"/>
                <w:szCs w:val="28"/>
                <w:lang w:eastAsia="ru-RU"/>
              </w:rPr>
              <w:t xml:space="preserve"> </w:t>
            </w:r>
            <w:proofErr w:type="spellStart"/>
            <w:r w:rsidRPr="00FA3FB7">
              <w:rPr>
                <w:rFonts w:eastAsia="Times New Roman" w:cs="Times New Roman"/>
                <w:color w:val="24292F"/>
                <w:szCs w:val="28"/>
                <w:lang w:eastAsia="ru-RU"/>
              </w:rPr>
              <w:t>skil</w:t>
            </w:r>
            <w:proofErr w:type="spellEnd"/>
            <w:r w:rsidRPr="00FA3FB7">
              <w:rPr>
                <w:rFonts w:eastAsia="Times New Roman" w:cs="Times New Roman"/>
                <w:color w:val="24292F"/>
                <w:szCs w:val="28"/>
                <w:lang w:val="en-US" w:eastAsia="ru-RU"/>
              </w:rPr>
              <w:t>s</w:t>
            </w:r>
            <w:r w:rsidRPr="00FA3FB7">
              <w:rPr>
                <w:rFonts w:eastAsia="Times New Roman" w:cs="Times New Roman"/>
                <w:color w:val="24292F"/>
                <w:szCs w:val="28"/>
                <w:lang w:eastAsia="ru-RU"/>
              </w:rPr>
              <w:t xml:space="preserve">l </w:t>
            </w:r>
            <w:r w:rsidRPr="00FA3FB7">
              <w:rPr>
                <w:rFonts w:eastAsia="Times New Roman" w:cs="Times New Roman"/>
                <w:color w:val="24292F"/>
                <w:szCs w:val="28"/>
                <w:lang w:val="en-US" w:eastAsia="ru-RU"/>
              </w:rPr>
              <w:t>in</w:t>
            </w:r>
            <w:r w:rsidRPr="00FA3FB7">
              <w:rPr>
                <w:rFonts w:eastAsia="Times New Roman" w:cs="Times New Roman"/>
                <w:color w:val="24292F"/>
                <w:szCs w:val="28"/>
                <w:lang w:eastAsia="ru-RU"/>
              </w:rPr>
              <w:t>:</w:t>
            </w:r>
          </w:p>
          <w:p w:rsidR="00FA3FB7" w:rsidRPr="00FA3FB7" w:rsidRDefault="00FA3FB7" w:rsidP="00FA3FB7">
            <w:pPr>
              <w:numPr>
                <w:ilvl w:val="0"/>
                <w:numId w:val="46"/>
              </w:numPr>
              <w:spacing w:line="240" w:lineRule="auto"/>
              <w:ind w:left="314"/>
              <w:rPr>
                <w:rFonts w:eastAsia="Times New Roman" w:cs="Times New Roman"/>
                <w:color w:val="24292F"/>
                <w:szCs w:val="28"/>
                <w:lang w:eastAsia="ru-RU"/>
              </w:rPr>
            </w:pPr>
            <w:proofErr w:type="spellStart"/>
            <w:r w:rsidRPr="00FA3FB7">
              <w:rPr>
                <w:rFonts w:eastAsia="Times New Roman" w:cs="Times New Roman"/>
                <w:color w:val="24292F"/>
                <w:szCs w:val="28"/>
                <w:lang w:eastAsia="ru-RU"/>
              </w:rPr>
              <w:t>Use</w:t>
            </w:r>
            <w:proofErr w:type="spellEnd"/>
            <w:r w:rsidRPr="00FA3FB7">
              <w:rPr>
                <w:rFonts w:eastAsia="Times New Roman" w:cs="Times New Roman"/>
                <w:color w:val="24292F"/>
                <w:szCs w:val="28"/>
                <w:lang w:eastAsia="ru-RU"/>
              </w:rPr>
              <w:t xml:space="preserve"> </w:t>
            </w:r>
            <w:proofErr w:type="spellStart"/>
            <w:r w:rsidRPr="00FA3FB7">
              <w:rPr>
                <w:rFonts w:eastAsia="Times New Roman" w:cs="Times New Roman"/>
                <w:color w:val="24292F"/>
                <w:szCs w:val="28"/>
                <w:lang w:eastAsia="ru-RU"/>
              </w:rPr>
              <w:t>specialized</w:t>
            </w:r>
            <w:proofErr w:type="spellEnd"/>
            <w:r w:rsidRPr="00FA3FB7">
              <w:rPr>
                <w:rFonts w:eastAsia="Times New Roman" w:cs="Times New Roman"/>
                <w:color w:val="24292F"/>
                <w:szCs w:val="28"/>
                <w:lang w:eastAsia="ru-RU"/>
              </w:rPr>
              <w:t xml:space="preserve"> </w:t>
            </w:r>
            <w:proofErr w:type="spellStart"/>
            <w:r w:rsidRPr="00FA3FB7">
              <w:rPr>
                <w:rFonts w:eastAsia="Times New Roman" w:cs="Times New Roman"/>
                <w:color w:val="24292F"/>
                <w:szCs w:val="28"/>
                <w:lang w:eastAsia="ru-RU"/>
              </w:rPr>
              <w:t>terminology</w:t>
            </w:r>
            <w:proofErr w:type="spellEnd"/>
            <w:r w:rsidRPr="00FA3FB7">
              <w:rPr>
                <w:rFonts w:eastAsia="Times New Roman" w:cs="Times New Roman"/>
                <w:color w:val="24292F"/>
                <w:szCs w:val="28"/>
                <w:lang w:eastAsia="ru-RU"/>
              </w:rPr>
              <w:t>;</w:t>
            </w:r>
          </w:p>
          <w:p w:rsidR="00FA3FB7" w:rsidRPr="00FA3FB7" w:rsidRDefault="00FA3FB7" w:rsidP="00FA3FB7">
            <w:pPr>
              <w:numPr>
                <w:ilvl w:val="0"/>
                <w:numId w:val="46"/>
              </w:numPr>
              <w:spacing w:before="60" w:line="240" w:lineRule="auto"/>
              <w:ind w:left="314"/>
              <w:rPr>
                <w:rFonts w:eastAsia="Times New Roman" w:cs="Times New Roman"/>
                <w:color w:val="24292F"/>
                <w:szCs w:val="28"/>
                <w:lang w:val="en-US" w:eastAsia="ru-RU"/>
              </w:rPr>
            </w:pPr>
            <w:r w:rsidRPr="00FA3FB7">
              <w:rPr>
                <w:rFonts w:eastAsia="Times New Roman" w:cs="Times New Roman"/>
                <w:color w:val="24292F"/>
                <w:szCs w:val="28"/>
                <w:lang w:val="en-US" w:eastAsia="ru-RU"/>
              </w:rPr>
              <w:t>Conduct a comparative analysis of works of iconography from different eras and styles.</w:t>
            </w:r>
          </w:p>
          <w:p w:rsidR="002449CD" w:rsidRPr="00FA3FB7" w:rsidRDefault="002449CD" w:rsidP="008E5090">
            <w:pPr>
              <w:widowControl w:val="0"/>
              <w:tabs>
                <w:tab w:val="num" w:pos="720"/>
              </w:tabs>
              <w:autoSpaceDE w:val="0"/>
              <w:autoSpaceDN w:val="0"/>
              <w:adjustRightInd w:val="0"/>
              <w:spacing w:before="2" w:after="2" w:line="240" w:lineRule="auto"/>
              <w:ind w:firstLine="456"/>
              <w:rPr>
                <w:rFonts w:cs="Times New Roman"/>
                <w:szCs w:val="28"/>
                <w:lang w:val="en-US"/>
              </w:rPr>
            </w:pP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FA3FB7">
            <w:pPr>
              <w:spacing w:line="240" w:lineRule="auto"/>
              <w:ind w:firstLine="0"/>
              <w:jc w:val="center"/>
              <w:rPr>
                <w:rFonts w:cs="Times New Roman"/>
                <w:szCs w:val="28"/>
              </w:rPr>
            </w:pPr>
            <w:r>
              <w:rPr>
                <w:rFonts w:cs="Times New Roman"/>
                <w:szCs w:val="28"/>
              </w:rPr>
              <w:t>6</w:t>
            </w:r>
            <w:r w:rsidR="002E54AE">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Pr="000518A1" w:rsidRDefault="0003315B">
            <w:pPr>
              <w:spacing w:line="240" w:lineRule="auto"/>
              <w:ind w:firstLine="0"/>
              <w:jc w:val="center"/>
              <w:rPr>
                <w:szCs w:val="28"/>
              </w:rPr>
            </w:pPr>
            <w:r>
              <w:rPr>
                <w:szCs w:val="28"/>
              </w:rPr>
              <w:t>6</w:t>
            </w:r>
            <w:r w:rsidR="002E54AE" w:rsidRPr="000518A1">
              <w:rPr>
                <w:szCs w:val="28"/>
              </w:rPr>
              <w:t xml:space="preserve"> </w:t>
            </w:r>
            <w:proofErr w:type="spellStart"/>
            <w:r w:rsidR="002E54AE" w:rsidRPr="000518A1">
              <w:rPr>
                <w:szCs w:val="28"/>
              </w:rPr>
              <w:t>semester</w:t>
            </w:r>
            <w:proofErr w:type="spellEnd"/>
          </w:p>
        </w:tc>
      </w:tr>
      <w:tr w:rsidR="002E54AE" w:rsidRPr="00FA3FB7"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proofErr w:type="spellStart"/>
            <w:r>
              <w:rPr>
                <w:rFonts w:cs="Times New Roman"/>
                <w:szCs w:val="28"/>
              </w:rPr>
              <w:t>Пререквизиты</w:t>
            </w:r>
            <w:proofErr w:type="spellEnd"/>
            <w:r>
              <w:rPr>
                <w:rFonts w:cs="Times New Roman"/>
                <w:b/>
                <w:bCs/>
                <w:szCs w:val="28"/>
              </w:rPr>
              <w:t xml:space="preserve"> </w:t>
            </w:r>
            <w:r>
              <w:rPr>
                <w:rFonts w:cs="Times New Roman"/>
                <w:b/>
                <w:bCs/>
                <w:szCs w:val="28"/>
                <w:lang w:val="en-US"/>
              </w:rPr>
              <w:t xml:space="preserve">/ </w:t>
            </w:r>
            <w:proofErr w:type="spellStart"/>
            <w:r>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2E54AE" w:rsidRDefault="00B12770" w:rsidP="00FA3FB7">
            <w:pPr>
              <w:spacing w:line="240" w:lineRule="auto"/>
              <w:ind w:firstLine="0"/>
              <w:jc w:val="left"/>
              <w:rPr>
                <w:rFonts w:cs="Times New Roman"/>
                <w:szCs w:val="28"/>
              </w:rPr>
            </w:pPr>
            <w:r>
              <w:rPr>
                <w:szCs w:val="28"/>
              </w:rPr>
              <w:t>«</w:t>
            </w:r>
            <w:r w:rsidR="00FA3FB7">
              <w:rPr>
                <w:szCs w:val="28"/>
              </w:rPr>
              <w:t>История Древней Церкви</w:t>
            </w:r>
            <w:r w:rsidR="00FA3FB7" w:rsidRPr="003E78C4">
              <w:rPr>
                <w:szCs w:val="28"/>
              </w:rPr>
              <w:t>»</w:t>
            </w:r>
            <w:r w:rsidR="00FA3FB7">
              <w:rPr>
                <w:szCs w:val="28"/>
              </w:rPr>
              <w:t xml:space="preserve">, </w:t>
            </w:r>
            <w:r w:rsidR="00FA3FB7" w:rsidRPr="003E78C4">
              <w:rPr>
                <w:szCs w:val="28"/>
              </w:rPr>
              <w:t>«</w:t>
            </w:r>
            <w:r w:rsidR="00FA3FB7">
              <w:rPr>
                <w:szCs w:val="28"/>
              </w:rPr>
              <w:t>Догматическое богословие</w:t>
            </w:r>
            <w:r w:rsidR="00FA3FB7" w:rsidRPr="003E78C4">
              <w:rPr>
                <w:szCs w:val="28"/>
              </w:rPr>
              <w:t>»</w:t>
            </w:r>
            <w:r w:rsidR="00FA3FB7">
              <w:rPr>
                <w:szCs w:val="28"/>
              </w:rPr>
              <w:t xml:space="preserve">, </w:t>
            </w:r>
            <w:r w:rsidR="00FA3FB7" w:rsidRPr="003E78C4">
              <w:rPr>
                <w:szCs w:val="28"/>
              </w:rPr>
              <w:t>«</w:t>
            </w:r>
            <w:r w:rsidR="00FA3FB7">
              <w:rPr>
                <w:szCs w:val="28"/>
              </w:rPr>
              <w:t>История Русской Православной Церкви</w:t>
            </w:r>
            <w:r w:rsidR="00FA3FB7" w:rsidRPr="003E78C4">
              <w:rPr>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2E54AE" w:rsidRPr="0003315B" w:rsidRDefault="0003315B" w:rsidP="002E54AE">
            <w:pPr>
              <w:spacing w:line="240" w:lineRule="auto"/>
              <w:ind w:firstLine="0"/>
              <w:rPr>
                <w:szCs w:val="28"/>
                <w:lang w:val="en-US"/>
              </w:rPr>
            </w:pPr>
            <w:r w:rsidRPr="0003315B">
              <w:rPr>
                <w:szCs w:val="28"/>
                <w:lang w:val="en-US"/>
              </w:rPr>
              <w:t>"History of the Ea</w:t>
            </w:r>
            <w:r>
              <w:rPr>
                <w:szCs w:val="28"/>
                <w:lang w:val="en-US"/>
              </w:rPr>
              <w:t>rly Church"</w:t>
            </w:r>
            <w:r w:rsidRPr="0003315B">
              <w:rPr>
                <w:szCs w:val="28"/>
                <w:lang w:val="en-US"/>
              </w:rPr>
              <w:t>,</w:t>
            </w:r>
            <w:r>
              <w:rPr>
                <w:szCs w:val="28"/>
                <w:lang w:val="en-US"/>
              </w:rPr>
              <w:t xml:space="preserve"> "Dogmatic Theology</w:t>
            </w:r>
            <w:r w:rsidRPr="0003315B">
              <w:rPr>
                <w:szCs w:val="28"/>
                <w:lang w:val="en-US"/>
              </w:rPr>
              <w:t>", "History</w:t>
            </w:r>
            <w:r>
              <w:rPr>
                <w:szCs w:val="28"/>
                <w:lang w:val="en-US"/>
              </w:rPr>
              <w:t xml:space="preserve"> of the Russian Orthodox Church</w:t>
            </w:r>
            <w:r w:rsidRPr="0003315B">
              <w:rPr>
                <w:szCs w:val="28"/>
                <w:lang w:val="en-US"/>
              </w:rPr>
              <w:t>"</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7D4DE6" w:rsidP="001D596E">
            <w:pPr>
              <w:spacing w:line="240" w:lineRule="auto"/>
              <w:ind w:firstLine="0"/>
              <w:jc w:val="center"/>
              <w:rPr>
                <w:rFonts w:cs="Times New Roman"/>
                <w:szCs w:val="28"/>
              </w:rPr>
            </w:pPr>
            <w:r>
              <w:rPr>
                <w:rFonts w:cs="Times New Roman"/>
                <w:szCs w:val="28"/>
              </w:rPr>
              <w:t>3</w:t>
            </w:r>
            <w:r w:rsidR="00A80D77">
              <w:rPr>
                <w:rFonts w:cs="Times New Roman"/>
                <w:szCs w:val="28"/>
              </w:rPr>
              <w:t xml:space="preserve"> зачетны</w:t>
            </w:r>
            <w:r w:rsidR="001D596E">
              <w:rPr>
                <w:rFonts w:cs="Times New Roman"/>
                <w:szCs w:val="28"/>
              </w:rPr>
              <w:t>е</w:t>
            </w:r>
            <w:r w:rsidR="00A80D77">
              <w:rPr>
                <w:rFonts w:cs="Times New Roman"/>
                <w:szCs w:val="28"/>
              </w:rPr>
              <w:t xml:space="preserve"> единиц</w:t>
            </w:r>
            <w:r w:rsidR="00940E94">
              <w:rPr>
                <w:rFonts w:cs="Times New Roman"/>
                <w:szCs w:val="28"/>
              </w:rPr>
              <w:t>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Pr="000518A1" w:rsidRDefault="00940E94">
            <w:pPr>
              <w:spacing w:line="240" w:lineRule="auto"/>
              <w:ind w:firstLine="0"/>
              <w:jc w:val="center"/>
              <w:rPr>
                <w:szCs w:val="28"/>
              </w:rPr>
            </w:pPr>
            <w:r>
              <w:rPr>
                <w:szCs w:val="28"/>
              </w:rPr>
              <w:t>3</w:t>
            </w:r>
            <w:r w:rsidR="002E54AE" w:rsidRPr="000518A1">
              <w:rPr>
                <w:szCs w:val="28"/>
              </w:rPr>
              <w:t xml:space="preserve"> </w:t>
            </w:r>
            <w:proofErr w:type="spellStart"/>
            <w:r w:rsidR="002E54AE" w:rsidRPr="000518A1">
              <w:rPr>
                <w:szCs w:val="28"/>
              </w:rPr>
              <w:t>credits</w:t>
            </w:r>
            <w:proofErr w:type="spellEnd"/>
          </w:p>
        </w:tc>
      </w:tr>
      <w:tr w:rsidR="002E54AE" w:rsidRPr="00FA3FB7"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rsidR="002E54AE" w:rsidRDefault="002E54AE">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FA3FB7">
            <w:pPr>
              <w:spacing w:line="240" w:lineRule="auto"/>
              <w:ind w:firstLine="0"/>
              <w:jc w:val="center"/>
              <w:rPr>
                <w:rFonts w:cs="Times New Roman"/>
                <w:szCs w:val="28"/>
              </w:rPr>
            </w:pPr>
            <w:r>
              <w:rPr>
                <w:rFonts w:cs="Times New Roman"/>
                <w:szCs w:val="28"/>
              </w:rPr>
              <w:t>108</w:t>
            </w:r>
            <w:r w:rsidR="002E54AE">
              <w:rPr>
                <w:rFonts w:cs="Times New Roman"/>
                <w:szCs w:val="28"/>
              </w:rPr>
              <w:t xml:space="preserve"> аудиторных час</w:t>
            </w:r>
            <w:r w:rsidR="00A80D77">
              <w:rPr>
                <w:rFonts w:cs="Times New Roman"/>
                <w:szCs w:val="28"/>
              </w:rPr>
              <w:t>ов</w:t>
            </w:r>
            <w:r w:rsidR="002E54AE">
              <w:rPr>
                <w:rFonts w:cs="Times New Roman"/>
                <w:szCs w:val="28"/>
              </w:rPr>
              <w:t xml:space="preserve"> /</w:t>
            </w:r>
          </w:p>
          <w:p w:rsidR="002E54AE" w:rsidRDefault="002449CD" w:rsidP="00FA3FB7">
            <w:pPr>
              <w:spacing w:line="240" w:lineRule="auto"/>
              <w:ind w:firstLine="0"/>
              <w:jc w:val="center"/>
              <w:rPr>
                <w:rFonts w:cs="Times New Roman"/>
                <w:szCs w:val="28"/>
              </w:rPr>
            </w:pPr>
            <w:r>
              <w:rPr>
                <w:rFonts w:cs="Times New Roman"/>
                <w:szCs w:val="28"/>
              </w:rPr>
              <w:t>5</w:t>
            </w:r>
            <w:r w:rsidR="00FA3FB7">
              <w:rPr>
                <w:rFonts w:cs="Times New Roman"/>
                <w:szCs w:val="28"/>
              </w:rPr>
              <w:t>6</w:t>
            </w:r>
            <w:r w:rsidR="002E54AE">
              <w:rPr>
                <w:rFonts w:cs="Times New Roman"/>
                <w:szCs w:val="28"/>
              </w:rPr>
              <w:t xml:space="preserve"> час</w:t>
            </w:r>
            <w:r w:rsidR="00FA3FB7">
              <w:rPr>
                <w:rFonts w:cs="Times New Roman"/>
                <w:szCs w:val="28"/>
              </w:rPr>
              <w:t>ов</w:t>
            </w:r>
            <w:r w:rsidR="002E54AE">
              <w:rPr>
                <w:rFonts w:cs="Times New Roman"/>
                <w:szCs w:val="28"/>
              </w:rPr>
              <w:t xml:space="preserve">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Pr="00A61DC8" w:rsidRDefault="0003315B">
            <w:pPr>
              <w:spacing w:line="240" w:lineRule="auto"/>
              <w:ind w:firstLine="0"/>
              <w:jc w:val="center"/>
              <w:rPr>
                <w:szCs w:val="28"/>
                <w:lang w:val="en-US"/>
              </w:rPr>
            </w:pPr>
            <w:r w:rsidRPr="0003315B">
              <w:rPr>
                <w:szCs w:val="28"/>
                <w:lang w:val="en-US"/>
              </w:rPr>
              <w:t>108</w:t>
            </w:r>
            <w:r w:rsidR="00A61DC8" w:rsidRPr="007D4DE6">
              <w:rPr>
                <w:szCs w:val="28"/>
                <w:lang w:val="en-US"/>
              </w:rPr>
              <w:t xml:space="preserve"> </w:t>
            </w:r>
            <w:r w:rsidR="002E54AE" w:rsidRPr="00A61DC8">
              <w:rPr>
                <w:szCs w:val="28"/>
                <w:lang w:val="en-US"/>
              </w:rPr>
              <w:t>classroom hours /</w:t>
            </w:r>
          </w:p>
          <w:p w:rsidR="002E54AE" w:rsidRPr="00A61DC8" w:rsidRDefault="002449CD" w:rsidP="0003315B">
            <w:pPr>
              <w:spacing w:line="240" w:lineRule="auto"/>
              <w:ind w:firstLine="0"/>
              <w:jc w:val="center"/>
              <w:rPr>
                <w:szCs w:val="28"/>
                <w:lang w:val="en-US"/>
              </w:rPr>
            </w:pPr>
            <w:r w:rsidRPr="00B12770">
              <w:rPr>
                <w:szCs w:val="28"/>
                <w:lang w:val="en-US"/>
              </w:rPr>
              <w:t>5</w:t>
            </w:r>
            <w:r w:rsidR="0003315B" w:rsidRPr="0003315B">
              <w:rPr>
                <w:szCs w:val="28"/>
                <w:lang w:val="en-US"/>
              </w:rPr>
              <w:t>6</w:t>
            </w:r>
            <w:r w:rsidR="002E54AE" w:rsidRPr="00A61DC8">
              <w:rPr>
                <w:szCs w:val="28"/>
                <w:lang w:val="en-US"/>
              </w:rPr>
              <w:t xml:space="preserve"> hours of independent work</w:t>
            </w:r>
          </w:p>
        </w:tc>
      </w:tr>
      <w:tr w:rsidR="002E54AE" w:rsidRPr="00FA3FB7"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rsidR="00B12770" w:rsidRPr="00B31DCB" w:rsidRDefault="00B12770" w:rsidP="00FA3FB7">
            <w:pPr>
              <w:spacing w:line="240" w:lineRule="auto"/>
              <w:contextualSpacing/>
              <w:rPr>
                <w:szCs w:val="28"/>
                <w:lang w:val="be-BY"/>
              </w:rPr>
            </w:pPr>
            <w:r w:rsidRPr="00B31DCB">
              <w:rPr>
                <w:szCs w:val="28"/>
                <w:lang w:val="be-BY"/>
              </w:rPr>
              <w:t>Для текуще</w:t>
            </w:r>
            <w:r>
              <w:rPr>
                <w:szCs w:val="28"/>
                <w:lang w:val="be-BY"/>
              </w:rPr>
              <w:t>й</w:t>
            </w:r>
            <w:r w:rsidRPr="00B31DCB">
              <w:rPr>
                <w:szCs w:val="28"/>
                <w:lang w:val="be-BY"/>
              </w:rPr>
              <w:t xml:space="preserve"> </w:t>
            </w:r>
            <w:r>
              <w:rPr>
                <w:szCs w:val="28"/>
                <w:lang w:val="be-BY"/>
              </w:rPr>
              <w:t>аттестации</w:t>
            </w:r>
            <w:r w:rsidRPr="00B31DCB">
              <w:rPr>
                <w:szCs w:val="28"/>
                <w:lang w:val="be-BY"/>
              </w:rPr>
              <w:t xml:space="preserve"> используются следующие средства диагностики:</w:t>
            </w:r>
          </w:p>
          <w:p w:rsidR="00B12770" w:rsidRPr="00B31DCB" w:rsidRDefault="00B12770" w:rsidP="00FA3FB7">
            <w:pPr>
              <w:numPr>
                <w:ilvl w:val="0"/>
                <w:numId w:val="4"/>
              </w:numPr>
              <w:tabs>
                <w:tab w:val="left" w:pos="993"/>
              </w:tabs>
              <w:spacing w:line="240" w:lineRule="auto"/>
              <w:ind w:left="325"/>
              <w:contextualSpacing/>
              <w:rPr>
                <w:szCs w:val="28"/>
                <w:lang w:val="be-BY"/>
              </w:rPr>
            </w:pPr>
            <w:r w:rsidRPr="00B31DCB">
              <w:rPr>
                <w:szCs w:val="28"/>
                <w:lang w:val="be-BY"/>
              </w:rPr>
              <w:t>устный опрос на семинарских занятиях;</w:t>
            </w:r>
          </w:p>
          <w:p w:rsidR="00B12770" w:rsidRPr="00B31DCB" w:rsidRDefault="00B12770" w:rsidP="00FA3FB7">
            <w:pPr>
              <w:numPr>
                <w:ilvl w:val="0"/>
                <w:numId w:val="4"/>
              </w:numPr>
              <w:tabs>
                <w:tab w:val="left" w:pos="993"/>
              </w:tabs>
              <w:spacing w:line="240" w:lineRule="auto"/>
              <w:ind w:left="325"/>
              <w:contextualSpacing/>
              <w:rPr>
                <w:szCs w:val="28"/>
                <w:lang w:val="be-BY"/>
              </w:rPr>
            </w:pPr>
            <w:r w:rsidRPr="00B31DCB">
              <w:rPr>
                <w:szCs w:val="28"/>
                <w:lang w:val="be-BY"/>
              </w:rPr>
              <w:t>коллоквиум.</w:t>
            </w:r>
          </w:p>
          <w:p w:rsidR="002E54AE" w:rsidRPr="00503E20" w:rsidRDefault="00B12770" w:rsidP="00FA3FB7">
            <w:pPr>
              <w:spacing w:line="240" w:lineRule="auto"/>
              <w:rPr>
                <w:rFonts w:eastAsia="Calibri"/>
                <w:szCs w:val="28"/>
                <w:lang w:val="be-BY"/>
              </w:rPr>
            </w:pPr>
            <w:r w:rsidRPr="00C22789">
              <w:rPr>
                <w:szCs w:val="28"/>
                <w:lang w:val="be-BY"/>
              </w:rPr>
              <w:t xml:space="preserve">Формой промежуточной аттестации является </w:t>
            </w:r>
            <w:r>
              <w:rPr>
                <w:szCs w:val="28"/>
                <w:lang w:val="be-BY"/>
              </w:rPr>
              <w:t>зачет</w:t>
            </w:r>
            <w:r w:rsidRPr="00C22789">
              <w:rPr>
                <w:szCs w:val="28"/>
                <w:lang w:val="be-BY"/>
              </w:rPr>
              <w:t>.</w:t>
            </w:r>
          </w:p>
        </w:tc>
        <w:tc>
          <w:tcPr>
            <w:tcW w:w="5245" w:type="dxa"/>
            <w:tcBorders>
              <w:top w:val="single" w:sz="4" w:space="0" w:color="auto"/>
              <w:left w:val="single" w:sz="4" w:space="0" w:color="auto"/>
              <w:bottom w:val="single" w:sz="4" w:space="0" w:color="auto"/>
              <w:right w:val="single" w:sz="4" w:space="0" w:color="auto"/>
            </w:tcBorders>
            <w:hideMark/>
          </w:tcPr>
          <w:p w:rsidR="00503E20" w:rsidRPr="00503E20" w:rsidRDefault="00503E20" w:rsidP="00503E20">
            <w:pPr>
              <w:spacing w:line="240" w:lineRule="auto"/>
              <w:ind w:firstLine="598"/>
              <w:rPr>
                <w:szCs w:val="28"/>
                <w:lang w:val="en-US"/>
              </w:rPr>
            </w:pPr>
            <w:r w:rsidRPr="00503E20">
              <w:rPr>
                <w:szCs w:val="28"/>
                <w:lang w:val="en-US"/>
              </w:rPr>
              <w:t>The following diagnostic tools are used for current assessment:</w:t>
            </w:r>
          </w:p>
          <w:p w:rsidR="00503E20" w:rsidRPr="00503E20" w:rsidRDefault="00503E20" w:rsidP="00503E20">
            <w:pPr>
              <w:numPr>
                <w:ilvl w:val="0"/>
                <w:numId w:val="37"/>
              </w:numPr>
              <w:spacing w:line="240" w:lineRule="auto"/>
              <w:rPr>
                <w:szCs w:val="28"/>
                <w:lang w:val="en-US"/>
              </w:rPr>
            </w:pPr>
            <w:r w:rsidRPr="00503E20">
              <w:rPr>
                <w:szCs w:val="28"/>
                <w:lang w:val="en-US"/>
              </w:rPr>
              <w:t>oral questioning during seminar sessions;</w:t>
            </w:r>
          </w:p>
          <w:p w:rsidR="00503E20" w:rsidRPr="00503E20" w:rsidRDefault="00503E20" w:rsidP="00503E20">
            <w:pPr>
              <w:numPr>
                <w:ilvl w:val="0"/>
                <w:numId w:val="37"/>
              </w:numPr>
              <w:spacing w:line="240" w:lineRule="auto"/>
              <w:rPr>
                <w:szCs w:val="28"/>
              </w:rPr>
            </w:pPr>
            <w:proofErr w:type="spellStart"/>
            <w:r w:rsidRPr="00503E20">
              <w:rPr>
                <w:szCs w:val="28"/>
              </w:rPr>
              <w:t>colloquium</w:t>
            </w:r>
            <w:proofErr w:type="spellEnd"/>
            <w:r w:rsidRPr="00503E20">
              <w:rPr>
                <w:szCs w:val="28"/>
              </w:rPr>
              <w:t>.</w:t>
            </w:r>
          </w:p>
          <w:p w:rsidR="00503E20" w:rsidRPr="00503E20" w:rsidRDefault="00503E20" w:rsidP="00503E20">
            <w:pPr>
              <w:spacing w:line="240" w:lineRule="auto"/>
              <w:ind w:firstLine="598"/>
              <w:rPr>
                <w:szCs w:val="28"/>
                <w:lang w:val="en-US"/>
              </w:rPr>
            </w:pPr>
            <w:r w:rsidRPr="00503E20">
              <w:rPr>
                <w:szCs w:val="28"/>
                <w:lang w:val="en-US"/>
              </w:rPr>
              <w:t>The form of interim assessment is a pass/fail exam.</w:t>
            </w:r>
          </w:p>
          <w:p w:rsidR="002E54AE" w:rsidRPr="00503E20" w:rsidRDefault="002E54AE" w:rsidP="001D596E">
            <w:pPr>
              <w:spacing w:line="240" w:lineRule="auto"/>
              <w:ind w:firstLine="0"/>
              <w:rPr>
                <w:szCs w:val="28"/>
                <w:lang w:val="en-US"/>
              </w:rPr>
            </w:pPr>
          </w:p>
        </w:tc>
      </w:tr>
    </w:tbl>
    <w:p w:rsidR="006F4E33" w:rsidRPr="00503E20" w:rsidRDefault="006F4E33" w:rsidP="000C0C55">
      <w:pPr>
        <w:rPr>
          <w:lang w:val="en-US"/>
        </w:rPr>
      </w:pPr>
    </w:p>
    <w:sectPr w:rsidR="006F4E33" w:rsidRPr="00503E20"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207"/>
    <w:multiLevelType w:val="hybridMultilevel"/>
    <w:tmpl w:val="EB62D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C82F70"/>
    <w:multiLevelType w:val="multilevel"/>
    <w:tmpl w:val="32D0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745DC"/>
    <w:multiLevelType w:val="hybridMultilevel"/>
    <w:tmpl w:val="74267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CD6646"/>
    <w:multiLevelType w:val="multilevel"/>
    <w:tmpl w:val="BE68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44866"/>
    <w:multiLevelType w:val="hybridMultilevel"/>
    <w:tmpl w:val="5A6C7132"/>
    <w:lvl w:ilvl="0" w:tplc="96B4FF5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D259D4"/>
    <w:multiLevelType w:val="hybridMultilevel"/>
    <w:tmpl w:val="7000226E"/>
    <w:lvl w:ilvl="0" w:tplc="DAA467E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6FA24EB"/>
    <w:multiLevelType w:val="multilevel"/>
    <w:tmpl w:val="0170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05DF0"/>
    <w:multiLevelType w:val="hybridMultilevel"/>
    <w:tmpl w:val="FA5E6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DE37C8"/>
    <w:multiLevelType w:val="multilevel"/>
    <w:tmpl w:val="4D6A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690E33"/>
    <w:multiLevelType w:val="hybridMultilevel"/>
    <w:tmpl w:val="B6A8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67610"/>
    <w:multiLevelType w:val="multilevel"/>
    <w:tmpl w:val="3BD2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41490"/>
    <w:multiLevelType w:val="hybridMultilevel"/>
    <w:tmpl w:val="367C9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CD051D"/>
    <w:multiLevelType w:val="multilevel"/>
    <w:tmpl w:val="A950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D432B6"/>
    <w:multiLevelType w:val="multilevel"/>
    <w:tmpl w:val="5F14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101559"/>
    <w:multiLevelType w:val="multilevel"/>
    <w:tmpl w:val="62BA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7C1762"/>
    <w:multiLevelType w:val="multilevel"/>
    <w:tmpl w:val="745E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DE236A"/>
    <w:multiLevelType w:val="multilevel"/>
    <w:tmpl w:val="92AA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075C44"/>
    <w:multiLevelType w:val="multilevel"/>
    <w:tmpl w:val="E63C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2C426E"/>
    <w:multiLevelType w:val="multilevel"/>
    <w:tmpl w:val="83B0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A302C0"/>
    <w:multiLevelType w:val="multilevel"/>
    <w:tmpl w:val="65E0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B455BA"/>
    <w:multiLevelType w:val="multilevel"/>
    <w:tmpl w:val="0922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33491A"/>
    <w:multiLevelType w:val="hybridMultilevel"/>
    <w:tmpl w:val="43907B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0C76626"/>
    <w:multiLevelType w:val="hybridMultilevel"/>
    <w:tmpl w:val="648009E8"/>
    <w:lvl w:ilvl="0" w:tplc="05167D6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A10EB1"/>
    <w:multiLevelType w:val="multilevel"/>
    <w:tmpl w:val="BC64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C5696D"/>
    <w:multiLevelType w:val="multilevel"/>
    <w:tmpl w:val="A92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FB0112"/>
    <w:multiLevelType w:val="multilevel"/>
    <w:tmpl w:val="6B58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DA45F1"/>
    <w:multiLevelType w:val="hybridMultilevel"/>
    <w:tmpl w:val="F508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424BD"/>
    <w:multiLevelType w:val="hybridMultilevel"/>
    <w:tmpl w:val="2F006E8C"/>
    <w:lvl w:ilvl="0" w:tplc="8CDA19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C8D1051"/>
    <w:multiLevelType w:val="hybridMultilevel"/>
    <w:tmpl w:val="6430E182"/>
    <w:lvl w:ilvl="0" w:tplc="B3A4412C">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C667CD"/>
    <w:multiLevelType w:val="hybridMultilevel"/>
    <w:tmpl w:val="EB0A7C74"/>
    <w:lvl w:ilvl="0" w:tplc="AEFA2414">
      <w:start w:val="7"/>
      <w:numFmt w:val="bullet"/>
      <w:lvlText w:val="–"/>
      <w:lvlJc w:val="left"/>
      <w:pPr>
        <w:ind w:left="928" w:hanging="360"/>
      </w:pPr>
      <w:rPr>
        <w:rFonts w:ascii="Times New Roman" w:eastAsia="Times New Roman" w:hAnsi="Times New Roman" w:hint="default"/>
        <w:sz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56E84870"/>
    <w:multiLevelType w:val="hybridMultilevel"/>
    <w:tmpl w:val="73F8514C"/>
    <w:lvl w:ilvl="0" w:tplc="8CDA19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A9D7DEC"/>
    <w:multiLevelType w:val="multilevel"/>
    <w:tmpl w:val="2876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A87D6D"/>
    <w:multiLevelType w:val="hybridMultilevel"/>
    <w:tmpl w:val="3162C8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abstractNum w:abstractNumId="34" w15:restartNumberingAfterBreak="0">
    <w:nsid w:val="5E3C6D77"/>
    <w:multiLevelType w:val="hybridMultilevel"/>
    <w:tmpl w:val="66FAE5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EC20361"/>
    <w:multiLevelType w:val="multilevel"/>
    <w:tmpl w:val="79CA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EC0EF7"/>
    <w:multiLevelType w:val="multilevel"/>
    <w:tmpl w:val="ABA4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B079AD"/>
    <w:multiLevelType w:val="multilevel"/>
    <w:tmpl w:val="7F5C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9845CF"/>
    <w:multiLevelType w:val="multilevel"/>
    <w:tmpl w:val="D5F8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C44EA7"/>
    <w:multiLevelType w:val="multilevel"/>
    <w:tmpl w:val="4D30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7468DF"/>
    <w:multiLevelType w:val="hybridMultilevel"/>
    <w:tmpl w:val="E984F8A4"/>
    <w:lvl w:ilvl="0" w:tplc="8CDA19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13A7E0B"/>
    <w:multiLevelType w:val="hybridMultilevel"/>
    <w:tmpl w:val="E59C1C1C"/>
    <w:lvl w:ilvl="0" w:tplc="C0FAC71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2685227"/>
    <w:multiLevelType w:val="multilevel"/>
    <w:tmpl w:val="EE5C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8D2F30"/>
    <w:multiLevelType w:val="multilevel"/>
    <w:tmpl w:val="E092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B40A32"/>
    <w:multiLevelType w:val="multilevel"/>
    <w:tmpl w:val="C142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4"/>
  </w:num>
  <w:num w:numId="3">
    <w:abstractNumId w:val="29"/>
  </w:num>
  <w:num w:numId="4">
    <w:abstractNumId w:val="21"/>
  </w:num>
  <w:num w:numId="5">
    <w:abstractNumId w:val="32"/>
  </w:num>
  <w:num w:numId="6">
    <w:abstractNumId w:val="38"/>
  </w:num>
  <w:num w:numId="7">
    <w:abstractNumId w:val="20"/>
  </w:num>
  <w:num w:numId="8">
    <w:abstractNumId w:val="35"/>
  </w:num>
  <w:num w:numId="9">
    <w:abstractNumId w:val="34"/>
  </w:num>
  <w:num w:numId="10">
    <w:abstractNumId w:val="9"/>
  </w:num>
  <w:num w:numId="11">
    <w:abstractNumId w:val="26"/>
  </w:num>
  <w:num w:numId="12">
    <w:abstractNumId w:val="1"/>
  </w:num>
  <w:num w:numId="13">
    <w:abstractNumId w:val="17"/>
  </w:num>
  <w:num w:numId="14">
    <w:abstractNumId w:val="39"/>
  </w:num>
  <w:num w:numId="15">
    <w:abstractNumId w:val="24"/>
  </w:num>
  <w:num w:numId="16">
    <w:abstractNumId w:val="16"/>
  </w:num>
  <w:num w:numId="17">
    <w:abstractNumId w:val="44"/>
  </w:num>
  <w:num w:numId="18">
    <w:abstractNumId w:val="22"/>
  </w:num>
  <w:num w:numId="19">
    <w:abstractNumId w:val="41"/>
  </w:num>
  <w:num w:numId="20">
    <w:abstractNumId w:val="5"/>
  </w:num>
  <w:num w:numId="21">
    <w:abstractNumId w:val="27"/>
  </w:num>
  <w:num w:numId="22">
    <w:abstractNumId w:val="30"/>
  </w:num>
  <w:num w:numId="23">
    <w:abstractNumId w:val="40"/>
  </w:num>
  <w:num w:numId="24">
    <w:abstractNumId w:val="43"/>
  </w:num>
  <w:num w:numId="25">
    <w:abstractNumId w:val="13"/>
  </w:num>
  <w:num w:numId="26">
    <w:abstractNumId w:val="8"/>
  </w:num>
  <w:num w:numId="27">
    <w:abstractNumId w:val="12"/>
  </w:num>
  <w:num w:numId="28">
    <w:abstractNumId w:val="3"/>
  </w:num>
  <w:num w:numId="29">
    <w:abstractNumId w:val="25"/>
  </w:num>
  <w:num w:numId="30">
    <w:abstractNumId w:val="19"/>
  </w:num>
  <w:num w:numId="31">
    <w:abstractNumId w:val="18"/>
  </w:num>
  <w:num w:numId="32">
    <w:abstractNumId w:val="36"/>
  </w:num>
  <w:num w:numId="33">
    <w:abstractNumId w:val="15"/>
  </w:num>
  <w:num w:numId="34">
    <w:abstractNumId w:val="6"/>
  </w:num>
  <w:num w:numId="35">
    <w:abstractNumId w:val="23"/>
  </w:num>
  <w:num w:numId="36">
    <w:abstractNumId w:val="14"/>
  </w:num>
  <w:num w:numId="37">
    <w:abstractNumId w:val="10"/>
  </w:num>
  <w:num w:numId="38">
    <w:abstractNumId w:val="2"/>
  </w:num>
  <w:num w:numId="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28"/>
  </w:num>
  <w:num w:numId="44">
    <w:abstractNumId w:val="42"/>
  </w:num>
  <w:num w:numId="45">
    <w:abstractNumId w:val="31"/>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AE"/>
    <w:rsid w:val="0003315B"/>
    <w:rsid w:val="000518A1"/>
    <w:rsid w:val="000C0C55"/>
    <w:rsid w:val="00175B0C"/>
    <w:rsid w:val="001D596E"/>
    <w:rsid w:val="001E5E47"/>
    <w:rsid w:val="00217B40"/>
    <w:rsid w:val="002449CD"/>
    <w:rsid w:val="00272294"/>
    <w:rsid w:val="002E54AE"/>
    <w:rsid w:val="0036564B"/>
    <w:rsid w:val="00503E20"/>
    <w:rsid w:val="00543675"/>
    <w:rsid w:val="0059351C"/>
    <w:rsid w:val="00673D67"/>
    <w:rsid w:val="006F4E33"/>
    <w:rsid w:val="007D4DE6"/>
    <w:rsid w:val="00891EFD"/>
    <w:rsid w:val="008E5090"/>
    <w:rsid w:val="00940E94"/>
    <w:rsid w:val="00A61DC8"/>
    <w:rsid w:val="00A80D77"/>
    <w:rsid w:val="00B12770"/>
    <w:rsid w:val="00BA4ADE"/>
    <w:rsid w:val="00C80956"/>
    <w:rsid w:val="00D71412"/>
    <w:rsid w:val="00DE5632"/>
    <w:rsid w:val="00FA3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52AD9"/>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AE"/>
    <w:pPr>
      <w:spacing w:after="0" w:line="288" w:lineRule="auto"/>
      <w:ind w:firstLine="709"/>
      <w:jc w:val="both"/>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A80D77"/>
    <w:pPr>
      <w:spacing w:after="0"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75B0C"/>
    <w:rPr>
      <w:b/>
      <w:bCs/>
    </w:rPr>
  </w:style>
  <w:style w:type="paragraph" w:styleId="a7">
    <w:name w:val="Normal (Web)"/>
    <w:basedOn w:val="a"/>
    <w:uiPriority w:val="99"/>
    <w:semiHidden/>
    <w:unhideWhenUsed/>
    <w:rsid w:val="000518A1"/>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7313">
      <w:bodyDiv w:val="1"/>
      <w:marLeft w:val="0"/>
      <w:marRight w:val="0"/>
      <w:marTop w:val="0"/>
      <w:marBottom w:val="0"/>
      <w:divBdr>
        <w:top w:val="none" w:sz="0" w:space="0" w:color="auto"/>
        <w:left w:val="none" w:sz="0" w:space="0" w:color="auto"/>
        <w:bottom w:val="none" w:sz="0" w:space="0" w:color="auto"/>
        <w:right w:val="none" w:sz="0" w:space="0" w:color="auto"/>
      </w:divBdr>
    </w:div>
    <w:div w:id="204486383">
      <w:bodyDiv w:val="1"/>
      <w:marLeft w:val="0"/>
      <w:marRight w:val="0"/>
      <w:marTop w:val="0"/>
      <w:marBottom w:val="0"/>
      <w:divBdr>
        <w:top w:val="none" w:sz="0" w:space="0" w:color="auto"/>
        <w:left w:val="none" w:sz="0" w:space="0" w:color="auto"/>
        <w:bottom w:val="none" w:sz="0" w:space="0" w:color="auto"/>
        <w:right w:val="none" w:sz="0" w:space="0" w:color="auto"/>
      </w:divBdr>
    </w:div>
    <w:div w:id="207956494">
      <w:bodyDiv w:val="1"/>
      <w:marLeft w:val="0"/>
      <w:marRight w:val="0"/>
      <w:marTop w:val="0"/>
      <w:marBottom w:val="0"/>
      <w:divBdr>
        <w:top w:val="none" w:sz="0" w:space="0" w:color="auto"/>
        <w:left w:val="none" w:sz="0" w:space="0" w:color="auto"/>
        <w:bottom w:val="none" w:sz="0" w:space="0" w:color="auto"/>
        <w:right w:val="none" w:sz="0" w:space="0" w:color="auto"/>
      </w:divBdr>
    </w:div>
    <w:div w:id="277761393">
      <w:bodyDiv w:val="1"/>
      <w:marLeft w:val="0"/>
      <w:marRight w:val="0"/>
      <w:marTop w:val="0"/>
      <w:marBottom w:val="0"/>
      <w:divBdr>
        <w:top w:val="none" w:sz="0" w:space="0" w:color="auto"/>
        <w:left w:val="none" w:sz="0" w:space="0" w:color="auto"/>
        <w:bottom w:val="none" w:sz="0" w:space="0" w:color="auto"/>
        <w:right w:val="none" w:sz="0" w:space="0" w:color="auto"/>
      </w:divBdr>
    </w:div>
    <w:div w:id="280306449">
      <w:bodyDiv w:val="1"/>
      <w:marLeft w:val="0"/>
      <w:marRight w:val="0"/>
      <w:marTop w:val="0"/>
      <w:marBottom w:val="0"/>
      <w:divBdr>
        <w:top w:val="none" w:sz="0" w:space="0" w:color="auto"/>
        <w:left w:val="none" w:sz="0" w:space="0" w:color="auto"/>
        <w:bottom w:val="none" w:sz="0" w:space="0" w:color="auto"/>
        <w:right w:val="none" w:sz="0" w:space="0" w:color="auto"/>
      </w:divBdr>
    </w:div>
    <w:div w:id="372923480">
      <w:bodyDiv w:val="1"/>
      <w:marLeft w:val="0"/>
      <w:marRight w:val="0"/>
      <w:marTop w:val="0"/>
      <w:marBottom w:val="0"/>
      <w:divBdr>
        <w:top w:val="none" w:sz="0" w:space="0" w:color="auto"/>
        <w:left w:val="none" w:sz="0" w:space="0" w:color="auto"/>
        <w:bottom w:val="none" w:sz="0" w:space="0" w:color="auto"/>
        <w:right w:val="none" w:sz="0" w:space="0" w:color="auto"/>
      </w:divBdr>
    </w:div>
    <w:div w:id="531193515">
      <w:bodyDiv w:val="1"/>
      <w:marLeft w:val="0"/>
      <w:marRight w:val="0"/>
      <w:marTop w:val="0"/>
      <w:marBottom w:val="0"/>
      <w:divBdr>
        <w:top w:val="none" w:sz="0" w:space="0" w:color="auto"/>
        <w:left w:val="none" w:sz="0" w:space="0" w:color="auto"/>
        <w:bottom w:val="none" w:sz="0" w:space="0" w:color="auto"/>
        <w:right w:val="none" w:sz="0" w:space="0" w:color="auto"/>
      </w:divBdr>
    </w:div>
    <w:div w:id="545987006">
      <w:bodyDiv w:val="1"/>
      <w:marLeft w:val="0"/>
      <w:marRight w:val="0"/>
      <w:marTop w:val="0"/>
      <w:marBottom w:val="0"/>
      <w:divBdr>
        <w:top w:val="none" w:sz="0" w:space="0" w:color="auto"/>
        <w:left w:val="none" w:sz="0" w:space="0" w:color="auto"/>
        <w:bottom w:val="none" w:sz="0" w:space="0" w:color="auto"/>
        <w:right w:val="none" w:sz="0" w:space="0" w:color="auto"/>
      </w:divBdr>
    </w:div>
    <w:div w:id="661814282">
      <w:bodyDiv w:val="1"/>
      <w:marLeft w:val="0"/>
      <w:marRight w:val="0"/>
      <w:marTop w:val="0"/>
      <w:marBottom w:val="0"/>
      <w:divBdr>
        <w:top w:val="none" w:sz="0" w:space="0" w:color="auto"/>
        <w:left w:val="none" w:sz="0" w:space="0" w:color="auto"/>
        <w:bottom w:val="none" w:sz="0" w:space="0" w:color="auto"/>
        <w:right w:val="none" w:sz="0" w:space="0" w:color="auto"/>
      </w:divBdr>
    </w:div>
    <w:div w:id="693725929">
      <w:bodyDiv w:val="1"/>
      <w:marLeft w:val="0"/>
      <w:marRight w:val="0"/>
      <w:marTop w:val="0"/>
      <w:marBottom w:val="0"/>
      <w:divBdr>
        <w:top w:val="none" w:sz="0" w:space="0" w:color="auto"/>
        <w:left w:val="none" w:sz="0" w:space="0" w:color="auto"/>
        <w:bottom w:val="none" w:sz="0" w:space="0" w:color="auto"/>
        <w:right w:val="none" w:sz="0" w:space="0" w:color="auto"/>
      </w:divBdr>
    </w:div>
    <w:div w:id="739718456">
      <w:bodyDiv w:val="1"/>
      <w:marLeft w:val="0"/>
      <w:marRight w:val="0"/>
      <w:marTop w:val="0"/>
      <w:marBottom w:val="0"/>
      <w:divBdr>
        <w:top w:val="none" w:sz="0" w:space="0" w:color="auto"/>
        <w:left w:val="none" w:sz="0" w:space="0" w:color="auto"/>
        <w:bottom w:val="none" w:sz="0" w:space="0" w:color="auto"/>
        <w:right w:val="none" w:sz="0" w:space="0" w:color="auto"/>
      </w:divBdr>
    </w:div>
    <w:div w:id="752244688">
      <w:bodyDiv w:val="1"/>
      <w:marLeft w:val="0"/>
      <w:marRight w:val="0"/>
      <w:marTop w:val="0"/>
      <w:marBottom w:val="0"/>
      <w:divBdr>
        <w:top w:val="none" w:sz="0" w:space="0" w:color="auto"/>
        <w:left w:val="none" w:sz="0" w:space="0" w:color="auto"/>
        <w:bottom w:val="none" w:sz="0" w:space="0" w:color="auto"/>
        <w:right w:val="none" w:sz="0" w:space="0" w:color="auto"/>
      </w:divBdr>
    </w:div>
    <w:div w:id="790587138">
      <w:bodyDiv w:val="1"/>
      <w:marLeft w:val="0"/>
      <w:marRight w:val="0"/>
      <w:marTop w:val="0"/>
      <w:marBottom w:val="0"/>
      <w:divBdr>
        <w:top w:val="none" w:sz="0" w:space="0" w:color="auto"/>
        <w:left w:val="none" w:sz="0" w:space="0" w:color="auto"/>
        <w:bottom w:val="none" w:sz="0" w:space="0" w:color="auto"/>
        <w:right w:val="none" w:sz="0" w:space="0" w:color="auto"/>
      </w:divBdr>
    </w:div>
    <w:div w:id="863175603">
      <w:bodyDiv w:val="1"/>
      <w:marLeft w:val="0"/>
      <w:marRight w:val="0"/>
      <w:marTop w:val="0"/>
      <w:marBottom w:val="0"/>
      <w:divBdr>
        <w:top w:val="none" w:sz="0" w:space="0" w:color="auto"/>
        <w:left w:val="none" w:sz="0" w:space="0" w:color="auto"/>
        <w:bottom w:val="none" w:sz="0" w:space="0" w:color="auto"/>
        <w:right w:val="none" w:sz="0" w:space="0" w:color="auto"/>
      </w:divBdr>
    </w:div>
    <w:div w:id="916132175">
      <w:bodyDiv w:val="1"/>
      <w:marLeft w:val="0"/>
      <w:marRight w:val="0"/>
      <w:marTop w:val="0"/>
      <w:marBottom w:val="0"/>
      <w:divBdr>
        <w:top w:val="none" w:sz="0" w:space="0" w:color="auto"/>
        <w:left w:val="none" w:sz="0" w:space="0" w:color="auto"/>
        <w:bottom w:val="none" w:sz="0" w:space="0" w:color="auto"/>
        <w:right w:val="none" w:sz="0" w:space="0" w:color="auto"/>
      </w:divBdr>
    </w:div>
    <w:div w:id="933898188">
      <w:bodyDiv w:val="1"/>
      <w:marLeft w:val="0"/>
      <w:marRight w:val="0"/>
      <w:marTop w:val="0"/>
      <w:marBottom w:val="0"/>
      <w:divBdr>
        <w:top w:val="none" w:sz="0" w:space="0" w:color="auto"/>
        <w:left w:val="none" w:sz="0" w:space="0" w:color="auto"/>
        <w:bottom w:val="none" w:sz="0" w:space="0" w:color="auto"/>
        <w:right w:val="none" w:sz="0" w:space="0" w:color="auto"/>
      </w:divBdr>
    </w:div>
    <w:div w:id="1166673716">
      <w:bodyDiv w:val="1"/>
      <w:marLeft w:val="0"/>
      <w:marRight w:val="0"/>
      <w:marTop w:val="0"/>
      <w:marBottom w:val="0"/>
      <w:divBdr>
        <w:top w:val="none" w:sz="0" w:space="0" w:color="auto"/>
        <w:left w:val="none" w:sz="0" w:space="0" w:color="auto"/>
        <w:bottom w:val="none" w:sz="0" w:space="0" w:color="auto"/>
        <w:right w:val="none" w:sz="0" w:space="0" w:color="auto"/>
      </w:divBdr>
    </w:div>
    <w:div w:id="1244797721">
      <w:bodyDiv w:val="1"/>
      <w:marLeft w:val="0"/>
      <w:marRight w:val="0"/>
      <w:marTop w:val="0"/>
      <w:marBottom w:val="0"/>
      <w:divBdr>
        <w:top w:val="none" w:sz="0" w:space="0" w:color="auto"/>
        <w:left w:val="none" w:sz="0" w:space="0" w:color="auto"/>
        <w:bottom w:val="none" w:sz="0" w:space="0" w:color="auto"/>
        <w:right w:val="none" w:sz="0" w:space="0" w:color="auto"/>
      </w:divBdr>
    </w:div>
    <w:div w:id="1286429314">
      <w:bodyDiv w:val="1"/>
      <w:marLeft w:val="0"/>
      <w:marRight w:val="0"/>
      <w:marTop w:val="0"/>
      <w:marBottom w:val="0"/>
      <w:divBdr>
        <w:top w:val="none" w:sz="0" w:space="0" w:color="auto"/>
        <w:left w:val="none" w:sz="0" w:space="0" w:color="auto"/>
        <w:bottom w:val="none" w:sz="0" w:space="0" w:color="auto"/>
        <w:right w:val="none" w:sz="0" w:space="0" w:color="auto"/>
      </w:divBdr>
    </w:div>
    <w:div w:id="1310865966">
      <w:bodyDiv w:val="1"/>
      <w:marLeft w:val="0"/>
      <w:marRight w:val="0"/>
      <w:marTop w:val="0"/>
      <w:marBottom w:val="0"/>
      <w:divBdr>
        <w:top w:val="none" w:sz="0" w:space="0" w:color="auto"/>
        <w:left w:val="none" w:sz="0" w:space="0" w:color="auto"/>
        <w:bottom w:val="none" w:sz="0" w:space="0" w:color="auto"/>
        <w:right w:val="none" w:sz="0" w:space="0" w:color="auto"/>
      </w:divBdr>
    </w:div>
    <w:div w:id="1359236252">
      <w:bodyDiv w:val="1"/>
      <w:marLeft w:val="0"/>
      <w:marRight w:val="0"/>
      <w:marTop w:val="0"/>
      <w:marBottom w:val="0"/>
      <w:divBdr>
        <w:top w:val="none" w:sz="0" w:space="0" w:color="auto"/>
        <w:left w:val="none" w:sz="0" w:space="0" w:color="auto"/>
        <w:bottom w:val="none" w:sz="0" w:space="0" w:color="auto"/>
        <w:right w:val="none" w:sz="0" w:space="0" w:color="auto"/>
      </w:divBdr>
    </w:div>
    <w:div w:id="1555653363">
      <w:bodyDiv w:val="1"/>
      <w:marLeft w:val="0"/>
      <w:marRight w:val="0"/>
      <w:marTop w:val="0"/>
      <w:marBottom w:val="0"/>
      <w:divBdr>
        <w:top w:val="none" w:sz="0" w:space="0" w:color="auto"/>
        <w:left w:val="none" w:sz="0" w:space="0" w:color="auto"/>
        <w:bottom w:val="none" w:sz="0" w:space="0" w:color="auto"/>
        <w:right w:val="none" w:sz="0" w:space="0" w:color="auto"/>
      </w:divBdr>
    </w:div>
    <w:div w:id="1764762478">
      <w:bodyDiv w:val="1"/>
      <w:marLeft w:val="0"/>
      <w:marRight w:val="0"/>
      <w:marTop w:val="0"/>
      <w:marBottom w:val="0"/>
      <w:divBdr>
        <w:top w:val="none" w:sz="0" w:space="0" w:color="auto"/>
        <w:left w:val="none" w:sz="0" w:space="0" w:color="auto"/>
        <w:bottom w:val="none" w:sz="0" w:space="0" w:color="auto"/>
        <w:right w:val="none" w:sz="0" w:space="0" w:color="auto"/>
      </w:divBdr>
    </w:div>
    <w:div w:id="1765296281">
      <w:bodyDiv w:val="1"/>
      <w:marLeft w:val="0"/>
      <w:marRight w:val="0"/>
      <w:marTop w:val="0"/>
      <w:marBottom w:val="0"/>
      <w:divBdr>
        <w:top w:val="none" w:sz="0" w:space="0" w:color="auto"/>
        <w:left w:val="none" w:sz="0" w:space="0" w:color="auto"/>
        <w:bottom w:val="none" w:sz="0" w:space="0" w:color="auto"/>
        <w:right w:val="none" w:sz="0" w:space="0" w:color="auto"/>
      </w:divBdr>
    </w:div>
    <w:div w:id="1817646436">
      <w:bodyDiv w:val="1"/>
      <w:marLeft w:val="0"/>
      <w:marRight w:val="0"/>
      <w:marTop w:val="0"/>
      <w:marBottom w:val="0"/>
      <w:divBdr>
        <w:top w:val="none" w:sz="0" w:space="0" w:color="auto"/>
        <w:left w:val="none" w:sz="0" w:space="0" w:color="auto"/>
        <w:bottom w:val="none" w:sz="0" w:space="0" w:color="auto"/>
        <w:right w:val="none" w:sz="0" w:space="0" w:color="auto"/>
      </w:divBdr>
    </w:div>
    <w:div w:id="2046826583">
      <w:bodyDiv w:val="1"/>
      <w:marLeft w:val="0"/>
      <w:marRight w:val="0"/>
      <w:marTop w:val="0"/>
      <w:marBottom w:val="0"/>
      <w:divBdr>
        <w:top w:val="none" w:sz="0" w:space="0" w:color="auto"/>
        <w:left w:val="none" w:sz="0" w:space="0" w:color="auto"/>
        <w:bottom w:val="none" w:sz="0" w:space="0" w:color="auto"/>
        <w:right w:val="none" w:sz="0" w:space="0" w:color="auto"/>
      </w:divBdr>
    </w:div>
    <w:div w:id="209500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730</Words>
  <Characters>4165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Пользователь Windows</cp:lastModifiedBy>
  <cp:revision>3</cp:revision>
  <dcterms:created xsi:type="dcterms:W3CDTF">2025-02-24T08:30:00Z</dcterms:created>
  <dcterms:modified xsi:type="dcterms:W3CDTF">2025-02-24T08:43:00Z</dcterms:modified>
</cp:coreProperties>
</file>